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61740464"/>
    <w:p w14:paraId="16EA6E97" w14:textId="223FE37D" w:rsidR="00E23A77" w:rsidRPr="00B64F08" w:rsidRDefault="007C5D45" w:rsidP="00937D01">
      <w:pPr>
        <w:pStyle w:val="berschrift-H2"/>
        <w:suppressAutoHyphens/>
        <w:rPr>
          <w:color w:val="auto"/>
        </w:rPr>
      </w:pPr>
      <w:r w:rsidRPr="00B64F08">
        <w:rPr>
          <w:rFonts w:ascii="Times New Roman" w:hAnsi="Times New Roman" w:cs="Times New Roman"/>
          <w:noProof/>
          <w:color w:val="auto"/>
          <w:sz w:val="24"/>
          <w:szCs w:val="24"/>
        </w:rPr>
        <mc:AlternateContent>
          <mc:Choice Requires="wps">
            <w:drawing>
              <wp:anchor distT="0" distB="0" distL="114300" distR="114300" simplePos="0" relativeHeight="251658240" behindDoc="0" locked="0" layoutInCell="1" allowOverlap="1" wp14:anchorId="53E84E58" wp14:editId="534E00DF">
                <wp:simplePos x="0" y="0"/>
                <wp:positionH relativeFrom="margin">
                  <wp:posOffset>-73660</wp:posOffset>
                </wp:positionH>
                <wp:positionV relativeFrom="paragraph">
                  <wp:posOffset>-829310</wp:posOffset>
                </wp:positionV>
                <wp:extent cx="3689350" cy="585787"/>
                <wp:effectExtent l="0" t="0" r="25400" b="24130"/>
                <wp:wrapNone/>
                <wp:docPr id="4" name="Textfeld 4"/>
                <wp:cNvGraphicFramePr/>
                <a:graphic xmlns:a="http://schemas.openxmlformats.org/drawingml/2006/main">
                  <a:graphicData uri="http://schemas.microsoft.com/office/word/2010/wordprocessingShape">
                    <wps:wsp>
                      <wps:cNvSpPr txBox="1"/>
                      <wps:spPr>
                        <a:xfrm>
                          <a:off x="0" y="0"/>
                          <a:ext cx="3689350" cy="585787"/>
                        </a:xfrm>
                        <a:prstGeom prst="rect">
                          <a:avLst/>
                        </a:prstGeom>
                        <a:solidFill>
                          <a:schemeClr val="lt1"/>
                        </a:solidFill>
                        <a:ln w="6350">
                          <a:solidFill>
                            <a:prstClr val="black"/>
                          </a:solidFill>
                        </a:ln>
                      </wps:spPr>
                      <wps:txbx>
                        <w:txbxContent>
                          <w:p w14:paraId="64DFB5E0" w14:textId="6A059B1C" w:rsidR="007C5D45" w:rsidRDefault="007C5D45" w:rsidP="007C5D45">
                            <w:proofErr w:type="spellStart"/>
                            <w:r w:rsidRPr="0099664D">
                              <w:t>Eplan</w:t>
                            </w:r>
                            <w:proofErr w:type="spellEnd"/>
                            <w:r w:rsidRPr="0099664D">
                              <w:t xml:space="preserve"> </w:t>
                            </w:r>
                            <w:r w:rsidR="00367464">
                              <w:t>und</w:t>
                            </w:r>
                            <w:r w:rsidR="00B65BD4">
                              <w:t xml:space="preserve"> Rittal </w:t>
                            </w:r>
                            <w:r w:rsidR="00A30924" w:rsidRPr="0099664D">
                              <w:t>auf der Hannover Messe</w:t>
                            </w:r>
                          </w:p>
                          <w:p w14:paraId="67F905D2" w14:textId="21A6CA9D" w:rsidR="00F72716" w:rsidRPr="0099664D" w:rsidRDefault="00F72716" w:rsidP="007C5D45">
                            <w:r>
                              <w:t>31. März bis 04. April</w:t>
                            </w:r>
                          </w:p>
                          <w:p w14:paraId="6767F0B9" w14:textId="6D358E1D" w:rsidR="007C5D45" w:rsidRPr="005A06A7" w:rsidRDefault="007C5D45" w:rsidP="007C5D45">
                            <w:r w:rsidRPr="0099664D">
                              <w:t xml:space="preserve">Halle </w:t>
                            </w:r>
                            <w:r w:rsidR="008411EF" w:rsidRPr="0099664D">
                              <w:t>11</w:t>
                            </w:r>
                            <w:r w:rsidRPr="0099664D">
                              <w:t xml:space="preserve">, Stand </w:t>
                            </w:r>
                            <w:r w:rsidR="008411EF" w:rsidRPr="0099664D">
                              <w:t>E06</w:t>
                            </w:r>
                            <w:r w:rsidRPr="005A06A7">
                              <w:t xml:space="preserve"> </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53E84E58" id="_x0000_t202" coordsize="21600,21600" o:spt="202" path="m,l,21600r21600,l21600,xe">
                <v:stroke joinstyle="miter"/>
                <v:path gradientshapeok="t" o:connecttype="rect"/>
              </v:shapetype>
              <v:shape id="Textfeld 4" o:spid="_x0000_s1026" type="#_x0000_t202" style="position:absolute;margin-left:-5.8pt;margin-top:-65.3pt;width:290.5pt;height:46.1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" fillcolor="white [3201]" strokeweight=".5pt">
                <v:textbox>
                  <w:txbxContent>
                    <w:p w14:paraId="64DFB5E0" w14:textId="6A059B1C" w:rsidR="007C5D45" w:rsidRDefault="007C5D45" w:rsidP="007C5D45">
                      <w:proofErr w:type="spellStart"/>
                      <w:r w:rsidRPr="0099664D">
                        <w:t>Eplan</w:t>
                      </w:r>
                      <w:proofErr w:type="spellEnd"/>
                      <w:r w:rsidRPr="0099664D">
                        <w:t xml:space="preserve"> </w:t>
                      </w:r>
                      <w:r w:rsidR="00367464">
                        <w:t>und</w:t>
                      </w:r>
                      <w:r w:rsidR="00B65BD4">
                        <w:t xml:space="preserve"> Rittal </w:t>
                      </w:r>
                      <w:r w:rsidR="00A30924" w:rsidRPr="0099664D">
                        <w:t>auf der Hannover Messe</w:t>
                      </w:r>
                    </w:p>
                    <w:p w14:paraId="67F905D2" w14:textId="21A6CA9D" w:rsidR="00F72716" w:rsidRPr="0099664D" w:rsidRDefault="00F72716" w:rsidP="007C5D45">
                      <w:r>
                        <w:t>31. März bis 04. April</w:t>
                      </w:r>
                    </w:p>
                    <w:p w14:paraId="6767F0B9" w14:textId="6D358E1D" w:rsidR="007C5D45" w:rsidRPr="005A06A7" w:rsidRDefault="007C5D45" w:rsidP="007C5D45">
                      <w:r w:rsidRPr="0099664D">
                        <w:t xml:space="preserve">Halle </w:t>
                      </w:r>
                      <w:r w:rsidR="008411EF" w:rsidRPr="0099664D">
                        <w:t>11</w:t>
                      </w:r>
                      <w:r w:rsidRPr="0099664D">
                        <w:t xml:space="preserve">, Stand </w:t>
                      </w:r>
                      <w:r w:rsidR="008411EF" w:rsidRPr="0099664D">
                        <w:t>E06</w:t>
                      </w:r>
                      <w:r w:rsidRPr="005A06A7">
                        <w:t xml:space="preserve"> </w:t>
                      </w:r>
                    </w:p>
                  </w:txbxContent>
                </v:textbox>
                <w10:wrap anchorx="margin"/>
              </v:shape>
            </w:pict>
          </mc:Fallback>
        </mc:AlternateContent>
      </w:r>
      <w:proofErr w:type="spellStart"/>
      <w:r w:rsidR="007002B2">
        <w:rPr>
          <w:iCs/>
          <w:color w:val="auto"/>
          <w:szCs w:val="22"/>
        </w:rPr>
        <w:t>Eplan</w:t>
      </w:r>
      <w:proofErr w:type="spellEnd"/>
      <w:r w:rsidR="007002B2">
        <w:rPr>
          <w:iCs/>
          <w:color w:val="auto"/>
          <w:szCs w:val="22"/>
        </w:rPr>
        <w:t xml:space="preserve"> und Rittal zeigen </w:t>
      </w:r>
      <w:r w:rsidR="00616265">
        <w:rPr>
          <w:iCs/>
          <w:color w:val="auto"/>
          <w:szCs w:val="22"/>
        </w:rPr>
        <w:t>AI-Driven Industrial Automation</w:t>
      </w:r>
      <w:r w:rsidR="00E00700" w:rsidRPr="00B64F08">
        <w:rPr>
          <w:iCs/>
          <w:color w:val="auto"/>
          <w:szCs w:val="22"/>
        </w:rPr>
        <w:t xml:space="preserve"> </w:t>
      </w:r>
    </w:p>
    <w:p w14:paraId="4B13A16B" w14:textId="151BB881" w:rsidR="001A1769" w:rsidRDefault="00023781" w:rsidP="04D8567B">
      <w:pPr>
        <w:pStyle w:val="Copytext"/>
        <w:suppressAutoHyphens/>
        <w:rPr>
          <w:b/>
          <w:color w:val="auto"/>
          <w:sz w:val="28"/>
          <w:szCs w:val="28"/>
        </w:rPr>
      </w:pPr>
      <w:r>
        <w:rPr>
          <w:b/>
          <w:color w:val="auto"/>
          <w:sz w:val="28"/>
          <w:szCs w:val="28"/>
        </w:rPr>
        <w:t xml:space="preserve">Wie </w:t>
      </w:r>
      <w:r w:rsidR="00616265" w:rsidRPr="04D8567B">
        <w:rPr>
          <w:b/>
          <w:color w:val="auto"/>
          <w:sz w:val="28"/>
          <w:szCs w:val="28"/>
        </w:rPr>
        <w:t>KI</w:t>
      </w:r>
      <w:r w:rsidR="00F42F2B" w:rsidRPr="04D8567B">
        <w:rPr>
          <w:b/>
          <w:color w:val="auto"/>
          <w:sz w:val="28"/>
          <w:szCs w:val="28"/>
        </w:rPr>
        <w:t xml:space="preserve"> </w:t>
      </w:r>
      <w:r>
        <w:rPr>
          <w:b/>
          <w:color w:val="auto"/>
          <w:sz w:val="28"/>
          <w:szCs w:val="28"/>
        </w:rPr>
        <w:t>das Engineering r</w:t>
      </w:r>
      <w:r w:rsidR="00E1604D" w:rsidRPr="04D8567B">
        <w:rPr>
          <w:b/>
          <w:color w:val="auto"/>
          <w:sz w:val="28"/>
          <w:szCs w:val="28"/>
        </w:rPr>
        <w:t>evolutioniert</w:t>
      </w:r>
      <w:r w:rsidR="00F42F2B" w:rsidRPr="04D8567B">
        <w:rPr>
          <w:b/>
          <w:color w:val="auto"/>
          <w:sz w:val="28"/>
          <w:szCs w:val="28"/>
        </w:rPr>
        <w:t xml:space="preserve"> </w:t>
      </w:r>
    </w:p>
    <w:p w14:paraId="43450C10" w14:textId="3CF149BD" w:rsidR="0030636B" w:rsidRPr="00F90E37" w:rsidRDefault="00775DCE" w:rsidP="00937D01">
      <w:pPr>
        <w:pStyle w:val="Ort-Datum"/>
        <w:suppressAutoHyphens/>
      </w:pPr>
      <w:r w:rsidRPr="0099664D">
        <w:t>Monheim</w:t>
      </w:r>
      <w:r w:rsidR="0030636B" w:rsidRPr="0099664D">
        <w:t>, 202</w:t>
      </w:r>
      <w:r w:rsidRPr="0099664D">
        <w:t>4</w:t>
      </w:r>
      <w:r w:rsidR="0030636B" w:rsidRPr="0099664D">
        <w:t>-</w:t>
      </w:r>
      <w:r w:rsidR="0099664D" w:rsidRPr="0099664D">
        <w:t>03-</w:t>
      </w:r>
      <w:r w:rsidR="00616265">
        <w:t>31</w:t>
      </w:r>
    </w:p>
    <w:bookmarkEnd w:id="0"/>
    <w:p w14:paraId="018480FF" w14:textId="5D17FA5B" w:rsidR="00571669" w:rsidRPr="00CB6E07" w:rsidRDefault="00A91EBC" w:rsidP="00616265">
      <w:pPr>
        <w:spacing w:line="320" w:lineRule="exact"/>
        <w:ind w:right="2098"/>
        <w:rPr>
          <w:b/>
          <w:bCs/>
          <w:sz w:val="20"/>
          <w:szCs w:val="20"/>
        </w:rPr>
      </w:pPr>
      <w:r w:rsidRPr="06D42C68">
        <w:rPr>
          <w:b/>
          <w:bCs/>
          <w:sz w:val="20"/>
          <w:szCs w:val="20"/>
        </w:rPr>
        <w:t>Das Potenzial</w:t>
      </w:r>
      <w:r w:rsidR="00A431C7" w:rsidRPr="06D42C68">
        <w:rPr>
          <w:b/>
          <w:bCs/>
          <w:sz w:val="20"/>
          <w:szCs w:val="20"/>
        </w:rPr>
        <w:t xml:space="preserve"> </w:t>
      </w:r>
      <w:r w:rsidR="00243231">
        <w:rPr>
          <w:b/>
          <w:bCs/>
          <w:sz w:val="20"/>
          <w:szCs w:val="20"/>
        </w:rPr>
        <w:t>von Künstlicher Intelligenz ist</w:t>
      </w:r>
      <w:r w:rsidR="00A431C7" w:rsidRPr="06D42C68">
        <w:rPr>
          <w:b/>
          <w:bCs/>
          <w:sz w:val="20"/>
          <w:szCs w:val="20"/>
        </w:rPr>
        <w:t xml:space="preserve"> gigantisch, auch für die dri</w:t>
      </w:r>
      <w:r w:rsidR="002531B2" w:rsidRPr="06D42C68">
        <w:rPr>
          <w:b/>
          <w:bCs/>
          <w:sz w:val="20"/>
          <w:szCs w:val="20"/>
        </w:rPr>
        <w:t xml:space="preserve">ngend benötigte Wachstumskurve in </w:t>
      </w:r>
      <w:r w:rsidR="006A3F7B" w:rsidRPr="06D42C68">
        <w:rPr>
          <w:b/>
          <w:bCs/>
          <w:sz w:val="20"/>
          <w:szCs w:val="20"/>
        </w:rPr>
        <w:t xml:space="preserve">der </w:t>
      </w:r>
      <w:r w:rsidR="002531B2" w:rsidRPr="06D42C68">
        <w:rPr>
          <w:b/>
          <w:bCs/>
          <w:sz w:val="20"/>
          <w:szCs w:val="20"/>
        </w:rPr>
        <w:t>Industrie</w:t>
      </w:r>
      <w:r w:rsidR="00CB6E07" w:rsidRPr="06D42C68">
        <w:rPr>
          <w:b/>
          <w:bCs/>
          <w:sz w:val="20"/>
          <w:szCs w:val="20"/>
        </w:rPr>
        <w:t xml:space="preserve">. </w:t>
      </w:r>
      <w:r w:rsidR="00C27CD4" w:rsidRPr="06D42C68">
        <w:rPr>
          <w:b/>
          <w:bCs/>
          <w:sz w:val="20"/>
          <w:szCs w:val="20"/>
        </w:rPr>
        <w:t>Es kommt darauf an, KI</w:t>
      </w:r>
      <w:r w:rsidR="00E13C53" w:rsidRPr="06D42C68">
        <w:rPr>
          <w:b/>
          <w:bCs/>
          <w:sz w:val="20"/>
          <w:szCs w:val="20"/>
        </w:rPr>
        <w:t xml:space="preserve"> in Industrie</w:t>
      </w:r>
      <w:r w:rsidR="00440A0F" w:rsidRPr="06D42C68">
        <w:rPr>
          <w:b/>
          <w:bCs/>
          <w:sz w:val="20"/>
          <w:szCs w:val="20"/>
        </w:rPr>
        <w:t>-Anwendungen nutzbar zu machen</w:t>
      </w:r>
      <w:r w:rsidR="007A4568" w:rsidRPr="06D42C68">
        <w:rPr>
          <w:b/>
          <w:bCs/>
          <w:sz w:val="20"/>
          <w:szCs w:val="20"/>
        </w:rPr>
        <w:t>.</w:t>
      </w:r>
      <w:r w:rsidR="00440A0F" w:rsidRPr="06D42C68">
        <w:rPr>
          <w:b/>
          <w:bCs/>
          <w:sz w:val="20"/>
          <w:szCs w:val="20"/>
        </w:rPr>
        <w:t xml:space="preserve"> </w:t>
      </w:r>
      <w:proofErr w:type="spellStart"/>
      <w:r w:rsidR="00616265" w:rsidRPr="06D42C68">
        <w:rPr>
          <w:b/>
          <w:bCs/>
          <w:sz w:val="20"/>
          <w:szCs w:val="20"/>
        </w:rPr>
        <w:t>Eplan</w:t>
      </w:r>
      <w:proofErr w:type="spellEnd"/>
      <w:r w:rsidR="00616265" w:rsidRPr="06D42C68">
        <w:rPr>
          <w:b/>
          <w:bCs/>
          <w:sz w:val="20"/>
          <w:szCs w:val="20"/>
        </w:rPr>
        <w:t xml:space="preserve"> und Rittal </w:t>
      </w:r>
      <w:r w:rsidR="00440A0F" w:rsidRPr="06D42C68">
        <w:rPr>
          <w:b/>
          <w:bCs/>
          <w:sz w:val="20"/>
          <w:szCs w:val="20"/>
        </w:rPr>
        <w:t>zeigen auf der Hannover Messe die Richtung</w:t>
      </w:r>
      <w:r w:rsidR="004E70E3" w:rsidRPr="06D42C68">
        <w:rPr>
          <w:b/>
          <w:bCs/>
          <w:sz w:val="20"/>
          <w:szCs w:val="20"/>
        </w:rPr>
        <w:t>:</w:t>
      </w:r>
      <w:r w:rsidR="00571669" w:rsidRPr="06D42C68">
        <w:rPr>
          <w:b/>
          <w:bCs/>
          <w:sz w:val="20"/>
          <w:szCs w:val="20"/>
        </w:rPr>
        <w:t xml:space="preserve"> </w:t>
      </w:r>
      <w:r w:rsidR="00616265" w:rsidRPr="06D42C68">
        <w:rPr>
          <w:b/>
          <w:bCs/>
          <w:sz w:val="20"/>
          <w:szCs w:val="20"/>
        </w:rPr>
        <w:t xml:space="preserve">AI-Driven Industrial Automation </w:t>
      </w:r>
      <w:r w:rsidR="002F4A5A" w:rsidRPr="06D42C68">
        <w:rPr>
          <w:b/>
          <w:bCs/>
          <w:sz w:val="20"/>
          <w:szCs w:val="20"/>
        </w:rPr>
        <w:t>wird</w:t>
      </w:r>
      <w:r w:rsidR="007A4568" w:rsidRPr="06D42C68">
        <w:rPr>
          <w:b/>
          <w:bCs/>
          <w:sz w:val="20"/>
          <w:szCs w:val="20"/>
        </w:rPr>
        <w:t xml:space="preserve"> zum Booster werden, beispielsweise für noch effizientere Prozesse – u.a. im Maschinen- und Anlagenbau. </w:t>
      </w:r>
      <w:r w:rsidR="00833C23" w:rsidRPr="06D42C68">
        <w:rPr>
          <w:b/>
          <w:bCs/>
          <w:sz w:val="20"/>
          <w:szCs w:val="20"/>
        </w:rPr>
        <w:t>Wie KI Unterne</w:t>
      </w:r>
      <w:r w:rsidR="00FB25B2" w:rsidRPr="06D42C68">
        <w:rPr>
          <w:b/>
          <w:bCs/>
          <w:sz w:val="20"/>
          <w:szCs w:val="20"/>
        </w:rPr>
        <w:t>hmen voranbringen wird</w:t>
      </w:r>
      <w:r w:rsidR="000079EC" w:rsidRPr="06D42C68">
        <w:rPr>
          <w:b/>
          <w:bCs/>
          <w:sz w:val="20"/>
          <w:szCs w:val="20"/>
        </w:rPr>
        <w:t>, wenn sich Industrie- und Software-Expertise verbinden, zeigen die</w:t>
      </w:r>
      <w:r w:rsidR="00616265" w:rsidRPr="06D42C68">
        <w:rPr>
          <w:b/>
          <w:bCs/>
          <w:sz w:val="20"/>
          <w:szCs w:val="20"/>
        </w:rPr>
        <w:t xml:space="preserve"> </w:t>
      </w:r>
      <w:r w:rsidR="006645A2" w:rsidRPr="06D42C68">
        <w:rPr>
          <w:b/>
          <w:bCs/>
          <w:sz w:val="20"/>
          <w:szCs w:val="20"/>
        </w:rPr>
        <w:t xml:space="preserve">Schwesterunternehmen </w:t>
      </w:r>
      <w:r w:rsidR="003B2D71" w:rsidRPr="06D42C68">
        <w:rPr>
          <w:b/>
          <w:bCs/>
          <w:sz w:val="20"/>
          <w:szCs w:val="20"/>
        </w:rPr>
        <w:t>in</w:t>
      </w:r>
      <w:r w:rsidR="00571669" w:rsidRPr="06D42C68">
        <w:rPr>
          <w:b/>
          <w:bCs/>
          <w:sz w:val="20"/>
          <w:szCs w:val="20"/>
        </w:rPr>
        <w:t xml:space="preserve"> Use-Cases mit Partner Siemens auf Basis des </w:t>
      </w:r>
      <w:r w:rsidR="0003769C">
        <w:rPr>
          <w:b/>
          <w:bCs/>
          <w:sz w:val="20"/>
          <w:szCs w:val="20"/>
        </w:rPr>
        <w:t>Siemens Industrial Copilot</w:t>
      </w:r>
      <w:r w:rsidR="00571669" w:rsidRPr="06D42C68">
        <w:rPr>
          <w:b/>
          <w:bCs/>
          <w:sz w:val="20"/>
          <w:szCs w:val="20"/>
        </w:rPr>
        <w:t xml:space="preserve"> sowie auf Basis von Microsoft Azure </w:t>
      </w:r>
      <w:proofErr w:type="spellStart"/>
      <w:r w:rsidR="00571669" w:rsidRPr="06D42C68">
        <w:rPr>
          <w:b/>
          <w:bCs/>
          <w:sz w:val="20"/>
          <w:szCs w:val="20"/>
        </w:rPr>
        <w:t>OpenAI</w:t>
      </w:r>
      <w:proofErr w:type="spellEnd"/>
      <w:r w:rsidR="00571669" w:rsidRPr="06D42C68">
        <w:rPr>
          <w:b/>
          <w:bCs/>
          <w:sz w:val="20"/>
          <w:szCs w:val="20"/>
        </w:rPr>
        <w:t xml:space="preserve"> Service</w:t>
      </w:r>
      <w:r w:rsidR="00912EDF" w:rsidRPr="06D42C68">
        <w:rPr>
          <w:b/>
          <w:bCs/>
          <w:sz w:val="20"/>
          <w:szCs w:val="20"/>
        </w:rPr>
        <w:t>.</w:t>
      </w:r>
      <w:r w:rsidR="00571669" w:rsidRPr="06D42C68">
        <w:rPr>
          <w:b/>
          <w:bCs/>
          <w:sz w:val="20"/>
          <w:szCs w:val="20"/>
        </w:rPr>
        <w:t xml:space="preserve"> </w:t>
      </w:r>
    </w:p>
    <w:p w14:paraId="6E4748E3" w14:textId="6AD2A884" w:rsidR="006A0B37" w:rsidRDefault="006A0B37" w:rsidP="006E525E">
      <w:pPr>
        <w:spacing w:line="320" w:lineRule="exact"/>
        <w:ind w:right="2098"/>
        <w:rPr>
          <w:sz w:val="20"/>
          <w:szCs w:val="20"/>
        </w:rPr>
      </w:pPr>
    </w:p>
    <w:p w14:paraId="31C80890" w14:textId="0D8FB4CE" w:rsidR="00405193" w:rsidRPr="004442CF" w:rsidRDefault="004442CF" w:rsidP="006E525E">
      <w:pPr>
        <w:spacing w:line="320" w:lineRule="exact"/>
        <w:ind w:right="2098"/>
        <w:rPr>
          <w:sz w:val="20"/>
          <w:szCs w:val="20"/>
        </w:rPr>
      </w:pPr>
      <w:r w:rsidRPr="06D42C68">
        <w:rPr>
          <w:sz w:val="20"/>
          <w:szCs w:val="20"/>
        </w:rPr>
        <w:t xml:space="preserve">„KI wird das Engineering der Zukunft revolutionieren – einschließlich der Automatisierung“, erklärt Sebastian Seitz, CEO von </w:t>
      </w:r>
      <w:proofErr w:type="spellStart"/>
      <w:r w:rsidRPr="06D42C68">
        <w:rPr>
          <w:sz w:val="20"/>
          <w:szCs w:val="20"/>
        </w:rPr>
        <w:t>Eplan</w:t>
      </w:r>
      <w:proofErr w:type="spellEnd"/>
      <w:r w:rsidRPr="06D42C68">
        <w:rPr>
          <w:sz w:val="20"/>
          <w:szCs w:val="20"/>
        </w:rPr>
        <w:t xml:space="preserve">. „Wir </w:t>
      </w:r>
      <w:r w:rsidR="004852A2" w:rsidRPr="06D42C68">
        <w:rPr>
          <w:sz w:val="20"/>
          <w:szCs w:val="20"/>
        </w:rPr>
        <w:t>treiben</w:t>
      </w:r>
      <w:r w:rsidRPr="06D42C68">
        <w:rPr>
          <w:sz w:val="20"/>
          <w:szCs w:val="20"/>
        </w:rPr>
        <w:t xml:space="preserve"> sie aktiv</w:t>
      </w:r>
      <w:r w:rsidR="00342D2A" w:rsidRPr="06D42C68">
        <w:rPr>
          <w:sz w:val="20"/>
          <w:szCs w:val="20"/>
        </w:rPr>
        <w:t xml:space="preserve"> voran</w:t>
      </w:r>
      <w:r w:rsidR="002F58F1" w:rsidRPr="06D42C68">
        <w:rPr>
          <w:sz w:val="20"/>
          <w:szCs w:val="20"/>
        </w:rPr>
        <w:t xml:space="preserve"> und</w:t>
      </w:r>
      <w:r w:rsidRPr="06D42C68">
        <w:rPr>
          <w:sz w:val="20"/>
          <w:szCs w:val="20"/>
        </w:rPr>
        <w:t xml:space="preserve"> </w:t>
      </w:r>
      <w:r w:rsidR="002354CB" w:rsidRPr="06D42C68">
        <w:rPr>
          <w:sz w:val="20"/>
          <w:szCs w:val="20"/>
        </w:rPr>
        <w:t>verbinden sie mit</w:t>
      </w:r>
      <w:r w:rsidRPr="06D42C68">
        <w:rPr>
          <w:sz w:val="20"/>
          <w:szCs w:val="20"/>
        </w:rPr>
        <w:t xml:space="preserve"> </w:t>
      </w:r>
      <w:r w:rsidR="00E17E9E" w:rsidRPr="06D42C68">
        <w:rPr>
          <w:sz w:val="20"/>
          <w:szCs w:val="20"/>
        </w:rPr>
        <w:t>Daten-</w:t>
      </w:r>
      <w:r w:rsidRPr="06D42C68">
        <w:rPr>
          <w:sz w:val="20"/>
          <w:szCs w:val="20"/>
        </w:rPr>
        <w:t>Standards im Engineering</w:t>
      </w:r>
      <w:r w:rsidR="002F58F1" w:rsidRPr="06D42C68">
        <w:rPr>
          <w:sz w:val="20"/>
          <w:szCs w:val="20"/>
        </w:rPr>
        <w:t xml:space="preserve">, um unseren </w:t>
      </w:r>
      <w:r w:rsidR="0083793D">
        <w:rPr>
          <w:sz w:val="20"/>
          <w:szCs w:val="20"/>
        </w:rPr>
        <w:t>Kunden</w:t>
      </w:r>
      <w:r w:rsidR="002F58F1" w:rsidRPr="06D42C68">
        <w:rPr>
          <w:sz w:val="20"/>
          <w:szCs w:val="20"/>
        </w:rPr>
        <w:t xml:space="preserve"> </w:t>
      </w:r>
      <w:r w:rsidRPr="06D42C68">
        <w:rPr>
          <w:sz w:val="20"/>
          <w:szCs w:val="20"/>
        </w:rPr>
        <w:t>greifbare Vorteile</w:t>
      </w:r>
      <w:r w:rsidR="00E24636">
        <w:rPr>
          <w:sz w:val="20"/>
          <w:szCs w:val="20"/>
        </w:rPr>
        <w:t xml:space="preserve"> zu</w:t>
      </w:r>
      <w:r w:rsidRPr="06D42C68">
        <w:rPr>
          <w:sz w:val="20"/>
          <w:szCs w:val="20"/>
        </w:rPr>
        <w:t xml:space="preserve"> bieten</w:t>
      </w:r>
      <w:r w:rsidR="00755ECB" w:rsidRPr="06D42C68">
        <w:rPr>
          <w:sz w:val="20"/>
          <w:szCs w:val="20"/>
        </w:rPr>
        <w:t>, die den gesamtem Prozess beschleunigen</w:t>
      </w:r>
      <w:r w:rsidRPr="06D42C68">
        <w:rPr>
          <w:sz w:val="20"/>
          <w:szCs w:val="20"/>
        </w:rPr>
        <w:t xml:space="preserve">.“ So zeigt </w:t>
      </w:r>
      <w:proofErr w:type="spellStart"/>
      <w:r w:rsidRPr="06D42C68">
        <w:rPr>
          <w:sz w:val="20"/>
          <w:szCs w:val="20"/>
        </w:rPr>
        <w:t>Eplan</w:t>
      </w:r>
      <w:proofErr w:type="spellEnd"/>
      <w:r w:rsidRPr="06D42C68">
        <w:rPr>
          <w:sz w:val="20"/>
          <w:szCs w:val="20"/>
        </w:rPr>
        <w:t xml:space="preserve"> auf der </w:t>
      </w:r>
      <w:r w:rsidR="00405193" w:rsidRPr="06D42C68">
        <w:rPr>
          <w:sz w:val="20"/>
          <w:szCs w:val="20"/>
        </w:rPr>
        <w:t xml:space="preserve">Hannover Messe </w:t>
      </w:r>
      <w:r w:rsidRPr="06D42C68">
        <w:rPr>
          <w:sz w:val="20"/>
          <w:szCs w:val="20"/>
        </w:rPr>
        <w:t xml:space="preserve">auf Basis von Microsoft Azure </w:t>
      </w:r>
      <w:proofErr w:type="spellStart"/>
      <w:r w:rsidRPr="06D42C68">
        <w:rPr>
          <w:sz w:val="20"/>
          <w:szCs w:val="20"/>
        </w:rPr>
        <w:t>OpenAI</w:t>
      </w:r>
      <w:proofErr w:type="spellEnd"/>
      <w:r w:rsidRPr="06D42C68">
        <w:rPr>
          <w:sz w:val="20"/>
          <w:szCs w:val="20"/>
        </w:rPr>
        <w:t xml:space="preserve"> Service einen Use-Case</w:t>
      </w:r>
      <w:r w:rsidR="00405193" w:rsidRPr="06D42C68">
        <w:rPr>
          <w:sz w:val="20"/>
          <w:szCs w:val="20"/>
        </w:rPr>
        <w:t xml:space="preserve">, mit </w:t>
      </w:r>
      <w:r w:rsidRPr="06D42C68">
        <w:rPr>
          <w:sz w:val="20"/>
          <w:szCs w:val="20"/>
        </w:rPr>
        <w:t>dem</w:t>
      </w:r>
      <w:r w:rsidR="00405193" w:rsidRPr="06D42C68">
        <w:rPr>
          <w:sz w:val="20"/>
          <w:szCs w:val="20"/>
        </w:rPr>
        <w:t xml:space="preserve"> </w:t>
      </w:r>
      <w:r w:rsidR="00FA3E46" w:rsidRPr="06D42C68">
        <w:rPr>
          <w:sz w:val="20"/>
          <w:szCs w:val="20"/>
        </w:rPr>
        <w:t xml:space="preserve">vollautomatisch KI-basiert </w:t>
      </w:r>
      <w:r w:rsidR="00405193" w:rsidRPr="06D42C68">
        <w:rPr>
          <w:sz w:val="20"/>
          <w:szCs w:val="20"/>
        </w:rPr>
        <w:t xml:space="preserve">ein Montageplatten-Layout generiert werden kann. </w:t>
      </w:r>
      <w:r w:rsidR="00875B6C" w:rsidRPr="06D42C68">
        <w:rPr>
          <w:sz w:val="20"/>
          <w:szCs w:val="20"/>
        </w:rPr>
        <w:t>Auch d</w:t>
      </w:r>
      <w:r w:rsidR="00516645" w:rsidRPr="06D42C68">
        <w:rPr>
          <w:sz w:val="20"/>
          <w:szCs w:val="20"/>
        </w:rPr>
        <w:t xml:space="preserve">ie Auswahl des passenden Schranks bzw. der </w:t>
      </w:r>
      <w:r w:rsidR="00405193" w:rsidRPr="06D42C68">
        <w:rPr>
          <w:sz w:val="20"/>
          <w:szCs w:val="20"/>
        </w:rPr>
        <w:t>Montageplatte</w:t>
      </w:r>
      <w:r w:rsidR="00BA0300" w:rsidRPr="06D42C68">
        <w:rPr>
          <w:sz w:val="20"/>
          <w:szCs w:val="20"/>
        </w:rPr>
        <w:t xml:space="preserve"> wie auch</w:t>
      </w:r>
      <w:r w:rsidR="00875B6C" w:rsidRPr="06D42C68">
        <w:rPr>
          <w:sz w:val="20"/>
          <w:szCs w:val="20"/>
        </w:rPr>
        <w:t xml:space="preserve"> der</w:t>
      </w:r>
      <w:r w:rsidR="00BA0300" w:rsidRPr="06D42C68">
        <w:rPr>
          <w:sz w:val="20"/>
          <w:szCs w:val="20"/>
        </w:rPr>
        <w:t xml:space="preserve"> Kabelkanäle</w:t>
      </w:r>
      <w:r w:rsidR="00364B83" w:rsidRPr="06D42C68">
        <w:rPr>
          <w:sz w:val="20"/>
          <w:szCs w:val="20"/>
        </w:rPr>
        <w:t xml:space="preserve">, </w:t>
      </w:r>
      <w:r w:rsidR="00BA0300" w:rsidRPr="06D42C68">
        <w:rPr>
          <w:sz w:val="20"/>
          <w:szCs w:val="20"/>
        </w:rPr>
        <w:t xml:space="preserve">Hutschienen </w:t>
      </w:r>
      <w:r w:rsidR="00364B83" w:rsidRPr="06D42C68">
        <w:rPr>
          <w:sz w:val="20"/>
          <w:szCs w:val="20"/>
        </w:rPr>
        <w:t xml:space="preserve">und Komponenten </w:t>
      </w:r>
      <w:r w:rsidR="00875B6C" w:rsidRPr="06D42C68">
        <w:rPr>
          <w:sz w:val="20"/>
          <w:szCs w:val="20"/>
        </w:rPr>
        <w:t>gehören dazu</w:t>
      </w:r>
      <w:r w:rsidR="00405193" w:rsidRPr="06D42C68">
        <w:rPr>
          <w:sz w:val="20"/>
          <w:szCs w:val="20"/>
        </w:rPr>
        <w:t xml:space="preserve">. </w:t>
      </w:r>
      <w:r w:rsidR="00BA0300" w:rsidRPr="06D42C68">
        <w:rPr>
          <w:sz w:val="20"/>
          <w:szCs w:val="20"/>
        </w:rPr>
        <w:t xml:space="preserve">Die KI generiert auf Knopfdruck das passende Layout und der Anwender weiß sofort, welcher Schrank zu welchem Projekt passt. </w:t>
      </w:r>
      <w:r w:rsidR="00516645" w:rsidRPr="06D42C68">
        <w:rPr>
          <w:sz w:val="20"/>
          <w:szCs w:val="20"/>
        </w:rPr>
        <w:t xml:space="preserve">Nach Schätzung der </w:t>
      </w:r>
      <w:proofErr w:type="spellStart"/>
      <w:r w:rsidR="00516645" w:rsidRPr="06D42C68">
        <w:rPr>
          <w:sz w:val="20"/>
          <w:szCs w:val="20"/>
        </w:rPr>
        <w:t>Eplan</w:t>
      </w:r>
      <w:proofErr w:type="spellEnd"/>
      <w:r w:rsidR="00516645" w:rsidRPr="06D42C68">
        <w:rPr>
          <w:sz w:val="20"/>
          <w:szCs w:val="20"/>
        </w:rPr>
        <w:t xml:space="preserve"> Experten liegen hier </w:t>
      </w:r>
      <w:r w:rsidR="00405193" w:rsidRPr="06D42C68">
        <w:rPr>
          <w:sz w:val="20"/>
          <w:szCs w:val="20"/>
        </w:rPr>
        <w:t>Zeiteinsparungspotenziale von bis zu 40 Prozent.</w:t>
      </w:r>
      <w:r w:rsidR="006E525E" w:rsidRPr="06D42C68">
        <w:rPr>
          <w:sz w:val="20"/>
          <w:szCs w:val="20"/>
        </w:rPr>
        <w:t xml:space="preserve"> Interessierte erhalten Einblicke</w:t>
      </w:r>
      <w:r w:rsidR="00F637F4">
        <w:rPr>
          <w:sz w:val="20"/>
          <w:szCs w:val="20"/>
        </w:rPr>
        <w:t xml:space="preserve"> sowohl</w:t>
      </w:r>
      <w:r w:rsidR="006E525E" w:rsidRPr="06D42C68">
        <w:rPr>
          <w:sz w:val="20"/>
          <w:szCs w:val="20"/>
        </w:rPr>
        <w:t xml:space="preserve"> am </w:t>
      </w:r>
      <w:proofErr w:type="spellStart"/>
      <w:r w:rsidR="000A7098" w:rsidRPr="06D42C68">
        <w:rPr>
          <w:sz w:val="20"/>
          <w:szCs w:val="20"/>
        </w:rPr>
        <w:t>Eplan</w:t>
      </w:r>
      <w:proofErr w:type="spellEnd"/>
      <w:r w:rsidR="00367464">
        <w:rPr>
          <w:sz w:val="20"/>
          <w:szCs w:val="20"/>
        </w:rPr>
        <w:t>/</w:t>
      </w:r>
      <w:r w:rsidR="000A7098" w:rsidRPr="06D42C68">
        <w:rPr>
          <w:sz w:val="20"/>
          <w:szCs w:val="20"/>
        </w:rPr>
        <w:t xml:space="preserve">Rittal Stand </w:t>
      </w:r>
      <w:r w:rsidR="00CE0045">
        <w:rPr>
          <w:sz w:val="20"/>
          <w:szCs w:val="20"/>
        </w:rPr>
        <w:t xml:space="preserve">in Halle 11, Stand E06 </w:t>
      </w:r>
      <w:r w:rsidR="00714348">
        <w:rPr>
          <w:sz w:val="20"/>
          <w:szCs w:val="20"/>
        </w:rPr>
        <w:t>wie auch</w:t>
      </w:r>
      <w:r w:rsidR="000A7098" w:rsidRPr="06D42C68">
        <w:rPr>
          <w:sz w:val="20"/>
          <w:szCs w:val="20"/>
        </w:rPr>
        <w:t xml:space="preserve"> </w:t>
      </w:r>
      <w:r w:rsidR="006E525E" w:rsidRPr="06D42C68">
        <w:rPr>
          <w:sz w:val="20"/>
          <w:szCs w:val="20"/>
        </w:rPr>
        <w:t xml:space="preserve">am Stand von Microsoft </w:t>
      </w:r>
      <w:r w:rsidR="000A7098">
        <w:rPr>
          <w:sz w:val="20"/>
          <w:szCs w:val="20"/>
        </w:rPr>
        <w:t>(</w:t>
      </w:r>
      <w:r w:rsidR="00DA31AE" w:rsidRPr="00714348">
        <w:rPr>
          <w:sz w:val="20"/>
          <w:szCs w:val="20"/>
        </w:rPr>
        <w:t>Halle 17, Stand G06</w:t>
      </w:r>
      <w:r w:rsidR="000A7098">
        <w:rPr>
          <w:sz w:val="20"/>
          <w:szCs w:val="20"/>
        </w:rPr>
        <w:t>)</w:t>
      </w:r>
      <w:r w:rsidR="006E525E" w:rsidRPr="06D42C68">
        <w:rPr>
          <w:sz w:val="20"/>
          <w:szCs w:val="20"/>
        </w:rPr>
        <w:t xml:space="preserve"> . </w:t>
      </w:r>
    </w:p>
    <w:p w14:paraId="38B6AC92" w14:textId="77777777" w:rsidR="00405193" w:rsidRDefault="00405193" w:rsidP="00405193">
      <w:pPr>
        <w:spacing w:line="320" w:lineRule="exact"/>
        <w:ind w:right="2098"/>
        <w:rPr>
          <w:rFonts w:cstheme="minorHAnsi"/>
          <w:sz w:val="20"/>
          <w:szCs w:val="20"/>
        </w:rPr>
      </w:pPr>
    </w:p>
    <w:p w14:paraId="6BFA2E0C" w14:textId="7F6D4C84" w:rsidR="0000338C" w:rsidRPr="00F17446" w:rsidRDefault="0000338C" w:rsidP="006E525E">
      <w:pPr>
        <w:spacing w:line="320" w:lineRule="exact"/>
        <w:ind w:right="2098"/>
        <w:rPr>
          <w:b/>
          <w:bCs/>
          <w:sz w:val="20"/>
          <w:szCs w:val="20"/>
          <w:lang w:val="en-US"/>
        </w:rPr>
      </w:pPr>
      <w:r w:rsidRPr="00F17446">
        <w:rPr>
          <w:b/>
          <w:bCs/>
          <w:sz w:val="20"/>
          <w:szCs w:val="20"/>
          <w:lang w:val="en-US"/>
        </w:rPr>
        <w:t xml:space="preserve">End-to-End Integration </w:t>
      </w:r>
      <w:proofErr w:type="spellStart"/>
      <w:r w:rsidRPr="00F17446">
        <w:rPr>
          <w:b/>
          <w:bCs/>
          <w:sz w:val="20"/>
          <w:szCs w:val="20"/>
          <w:lang w:val="en-US"/>
        </w:rPr>
        <w:t>im</w:t>
      </w:r>
      <w:proofErr w:type="spellEnd"/>
      <w:r w:rsidRPr="00F17446">
        <w:rPr>
          <w:b/>
          <w:bCs/>
          <w:sz w:val="20"/>
          <w:szCs w:val="20"/>
          <w:lang w:val="en-US"/>
        </w:rPr>
        <w:t xml:space="preserve"> </w:t>
      </w:r>
      <w:proofErr w:type="spellStart"/>
      <w:r w:rsidRPr="00F17446">
        <w:rPr>
          <w:b/>
          <w:bCs/>
          <w:sz w:val="20"/>
          <w:szCs w:val="20"/>
          <w:lang w:val="en-US"/>
        </w:rPr>
        <w:t>Fokus</w:t>
      </w:r>
      <w:proofErr w:type="spellEnd"/>
    </w:p>
    <w:p w14:paraId="7BCDB467" w14:textId="77777777" w:rsidR="00F17446" w:rsidRDefault="00896DD0" w:rsidP="00F17446">
      <w:pPr>
        <w:spacing w:line="320" w:lineRule="exact"/>
        <w:ind w:right="2098"/>
        <w:rPr>
          <w:bCs/>
          <w:sz w:val="20"/>
          <w:szCs w:val="20"/>
        </w:rPr>
      </w:pPr>
      <w:r w:rsidRPr="00516645">
        <w:rPr>
          <w:bCs/>
          <w:sz w:val="20"/>
          <w:szCs w:val="20"/>
        </w:rPr>
        <w:t xml:space="preserve">Mit Siemens arbeitet </w:t>
      </w:r>
      <w:proofErr w:type="spellStart"/>
      <w:r w:rsidRPr="00516645">
        <w:rPr>
          <w:bCs/>
          <w:sz w:val="20"/>
          <w:szCs w:val="20"/>
        </w:rPr>
        <w:t>Eplan</w:t>
      </w:r>
      <w:proofErr w:type="spellEnd"/>
      <w:r w:rsidRPr="00516645">
        <w:rPr>
          <w:bCs/>
          <w:sz w:val="20"/>
          <w:szCs w:val="20"/>
        </w:rPr>
        <w:t xml:space="preserve"> an der weitreichenden End-</w:t>
      </w:r>
      <w:proofErr w:type="spellStart"/>
      <w:r w:rsidRPr="00516645">
        <w:rPr>
          <w:bCs/>
          <w:sz w:val="20"/>
          <w:szCs w:val="20"/>
        </w:rPr>
        <w:t>to</w:t>
      </w:r>
      <w:proofErr w:type="spellEnd"/>
      <w:r w:rsidRPr="00516645">
        <w:rPr>
          <w:bCs/>
          <w:sz w:val="20"/>
          <w:szCs w:val="20"/>
        </w:rPr>
        <w:t>-End Integration, die in Zukunft den gesamten Engineering-Prozess digitalisieren und automatisieren wird.</w:t>
      </w:r>
    </w:p>
    <w:p w14:paraId="64FC0AFD" w14:textId="4C69DACB" w:rsidR="00F17446" w:rsidRPr="00F17446" w:rsidRDefault="00F17446" w:rsidP="00F17446">
      <w:pPr>
        <w:spacing w:line="320" w:lineRule="exact"/>
        <w:ind w:right="2098"/>
        <w:rPr>
          <w:bCs/>
          <w:sz w:val="20"/>
          <w:szCs w:val="20"/>
        </w:rPr>
      </w:pPr>
      <w:r w:rsidRPr="00F17446">
        <w:rPr>
          <w:bCs/>
          <w:sz w:val="20"/>
          <w:szCs w:val="20"/>
        </w:rPr>
        <w:t xml:space="preserve">Bereits jetzt können mithilfe des Siemens </w:t>
      </w:r>
      <w:r w:rsidR="001423B4" w:rsidRPr="001423B4">
        <w:rPr>
          <w:bCs/>
          <w:sz w:val="20"/>
          <w:szCs w:val="20"/>
        </w:rPr>
        <w:t>Engineering Copilot TIA</w:t>
      </w:r>
      <w:r w:rsidRPr="00F17446">
        <w:rPr>
          <w:bCs/>
          <w:sz w:val="20"/>
          <w:szCs w:val="20"/>
        </w:rPr>
        <w:t xml:space="preserve"> Code-Blöcke für speicherprogrammierbare Steuerungen generiert werden. </w:t>
      </w:r>
      <w:r>
        <w:rPr>
          <w:bCs/>
          <w:sz w:val="20"/>
          <w:szCs w:val="20"/>
        </w:rPr>
        <w:t xml:space="preserve">Auf der Hannover Messe </w:t>
      </w:r>
      <w:r>
        <w:rPr>
          <w:bCs/>
          <w:sz w:val="20"/>
          <w:szCs w:val="20"/>
        </w:rPr>
        <w:lastRenderedPageBreak/>
        <w:t>wird ein</w:t>
      </w:r>
      <w:r w:rsidRPr="00F17446">
        <w:rPr>
          <w:bCs/>
          <w:sz w:val="20"/>
          <w:szCs w:val="20"/>
        </w:rPr>
        <w:t xml:space="preserve"> Showcase</w:t>
      </w:r>
      <w:r>
        <w:rPr>
          <w:bCs/>
          <w:sz w:val="20"/>
          <w:szCs w:val="20"/>
        </w:rPr>
        <w:t xml:space="preserve"> präsentiert</w:t>
      </w:r>
      <w:r w:rsidRPr="00F17446">
        <w:rPr>
          <w:bCs/>
          <w:sz w:val="20"/>
          <w:szCs w:val="20"/>
        </w:rPr>
        <w:t xml:space="preserve">, bei dem der Industrial Copilot Änderungen im </w:t>
      </w:r>
      <w:proofErr w:type="spellStart"/>
      <w:r w:rsidRPr="00F17446">
        <w:rPr>
          <w:bCs/>
          <w:sz w:val="20"/>
          <w:szCs w:val="20"/>
        </w:rPr>
        <w:t>Eplan</w:t>
      </w:r>
      <w:proofErr w:type="spellEnd"/>
      <w:r w:rsidRPr="00F17446">
        <w:rPr>
          <w:bCs/>
          <w:sz w:val="20"/>
          <w:szCs w:val="20"/>
        </w:rPr>
        <w:t xml:space="preserve"> Projekt durchführen kann. Und das ist erst der Anfang. Das Ziel sind maßgeschneiderte Lösungen, die die Prozesse beim Kunden auf eine nächste Stufe heben.</w:t>
      </w:r>
      <w:r>
        <w:rPr>
          <w:bCs/>
          <w:sz w:val="20"/>
          <w:szCs w:val="20"/>
        </w:rPr>
        <w:t xml:space="preserve"> Dafür wird die Integration zwischen der </w:t>
      </w:r>
      <w:proofErr w:type="spellStart"/>
      <w:r>
        <w:rPr>
          <w:bCs/>
          <w:sz w:val="20"/>
          <w:szCs w:val="20"/>
        </w:rPr>
        <w:t>Eplan</w:t>
      </w:r>
      <w:proofErr w:type="spellEnd"/>
      <w:r>
        <w:rPr>
          <w:bCs/>
          <w:sz w:val="20"/>
          <w:szCs w:val="20"/>
        </w:rPr>
        <w:t xml:space="preserve"> Plattform und dem </w:t>
      </w:r>
      <w:r w:rsidR="00B16969">
        <w:rPr>
          <w:bCs/>
          <w:sz w:val="20"/>
          <w:szCs w:val="20"/>
        </w:rPr>
        <w:t xml:space="preserve">Siemens </w:t>
      </w:r>
      <w:r>
        <w:rPr>
          <w:bCs/>
          <w:sz w:val="20"/>
          <w:szCs w:val="20"/>
        </w:rPr>
        <w:t>TIA Portal weiter gestärkt. Zudem arbeiten beide Partner an der Standardisierung von Datenmodellen, um Interoperabil</w:t>
      </w:r>
      <w:r w:rsidR="006A0B37">
        <w:rPr>
          <w:bCs/>
          <w:sz w:val="20"/>
          <w:szCs w:val="20"/>
        </w:rPr>
        <w:t>it</w:t>
      </w:r>
      <w:r>
        <w:rPr>
          <w:bCs/>
          <w:sz w:val="20"/>
          <w:szCs w:val="20"/>
        </w:rPr>
        <w:t xml:space="preserve">ät und Datendurchgängigkeit weiter zu verbessen. </w:t>
      </w:r>
      <w:r w:rsidRPr="00F17446">
        <w:rPr>
          <w:bCs/>
          <w:sz w:val="20"/>
          <w:szCs w:val="20"/>
        </w:rPr>
        <w:t xml:space="preserve">Das betrifft unter anderem den Einsatz von Verwaltungsschalen und digitalen Zwillingen. </w:t>
      </w:r>
    </w:p>
    <w:p w14:paraId="1E0855E2" w14:textId="77777777" w:rsidR="00F17446" w:rsidRDefault="00F17446" w:rsidP="0000338C">
      <w:pPr>
        <w:spacing w:line="320" w:lineRule="exact"/>
        <w:ind w:right="2098"/>
        <w:rPr>
          <w:bCs/>
          <w:sz w:val="20"/>
          <w:szCs w:val="20"/>
        </w:rPr>
      </w:pPr>
    </w:p>
    <w:p w14:paraId="03F2B316" w14:textId="29AB76FA" w:rsidR="006E525E" w:rsidRDefault="00516645" w:rsidP="06D42C68">
      <w:pPr>
        <w:spacing w:line="320" w:lineRule="exact"/>
        <w:ind w:right="2098"/>
        <w:rPr>
          <w:sz w:val="20"/>
          <w:szCs w:val="20"/>
        </w:rPr>
      </w:pPr>
      <w:r w:rsidRPr="06D42C68">
        <w:rPr>
          <w:sz w:val="20"/>
          <w:szCs w:val="20"/>
        </w:rPr>
        <w:t>„KI ermöglicht uns, Tools zu entwickeln, die manuelle Arbeiten reduzieren, sich wiederholende Prozesse automatisieren und die Arbeitsabläufe von Ingenieuren effizienter als je zuvor gestalten“, sagt S</w:t>
      </w:r>
      <w:r w:rsidR="00EA0273">
        <w:rPr>
          <w:sz w:val="20"/>
          <w:szCs w:val="20"/>
        </w:rPr>
        <w:t>ebastian</w:t>
      </w:r>
      <w:r w:rsidRPr="06D42C68">
        <w:rPr>
          <w:sz w:val="20"/>
          <w:szCs w:val="20"/>
        </w:rPr>
        <w:t xml:space="preserve"> Seitz und unterstreicht: „</w:t>
      </w:r>
      <w:r w:rsidR="006E525E" w:rsidRPr="06D42C68">
        <w:rPr>
          <w:sz w:val="20"/>
          <w:szCs w:val="20"/>
        </w:rPr>
        <w:t>Noch interessanter wird es, w</w:t>
      </w:r>
      <w:r w:rsidR="00896DD0" w:rsidRPr="06D42C68">
        <w:rPr>
          <w:sz w:val="20"/>
          <w:szCs w:val="20"/>
        </w:rPr>
        <w:t>enn KI-Systeme übergreifend und selbstständig miteinander interagieren können</w:t>
      </w:r>
      <w:r w:rsidR="006E525E" w:rsidRPr="06D42C68">
        <w:rPr>
          <w:sz w:val="20"/>
          <w:szCs w:val="20"/>
        </w:rPr>
        <w:t>. Dann</w:t>
      </w:r>
      <w:r w:rsidR="00896DD0" w:rsidRPr="06D42C68">
        <w:rPr>
          <w:sz w:val="20"/>
          <w:szCs w:val="20"/>
        </w:rPr>
        <w:t xml:space="preserve"> heben wir den Nutzen für </w:t>
      </w:r>
      <w:r w:rsidR="006E525E" w:rsidRPr="06D42C68">
        <w:rPr>
          <w:sz w:val="20"/>
          <w:szCs w:val="20"/>
        </w:rPr>
        <w:t>unsere gemeinsamen</w:t>
      </w:r>
      <w:r w:rsidR="00896DD0" w:rsidRPr="06D42C68">
        <w:rPr>
          <w:sz w:val="20"/>
          <w:szCs w:val="20"/>
        </w:rPr>
        <w:t xml:space="preserve"> Kunden auf ein ganz neues Level.</w:t>
      </w:r>
      <w:r w:rsidR="006E525E" w:rsidRPr="06D42C68">
        <w:rPr>
          <w:sz w:val="20"/>
          <w:szCs w:val="20"/>
        </w:rPr>
        <w:t>“</w:t>
      </w:r>
      <w:r w:rsidR="00896DD0" w:rsidRPr="06D42C68">
        <w:rPr>
          <w:sz w:val="20"/>
          <w:szCs w:val="20"/>
        </w:rPr>
        <w:t xml:space="preserve"> </w:t>
      </w:r>
      <w:r w:rsidR="00BA0300" w:rsidRPr="06D42C68">
        <w:rPr>
          <w:sz w:val="20"/>
          <w:szCs w:val="20"/>
        </w:rPr>
        <w:t xml:space="preserve">Allerdings gilt es, dafür Hürden abzubauen und Cloud2Cloud-Verbindungen zu schaffen. Hier ist </w:t>
      </w:r>
      <w:r w:rsidR="00364B83" w:rsidRPr="06D42C68">
        <w:rPr>
          <w:sz w:val="20"/>
          <w:szCs w:val="20"/>
        </w:rPr>
        <w:t xml:space="preserve">der passende Mindset gefordert, der die </w:t>
      </w:r>
      <w:r w:rsidR="00BA0300" w:rsidRPr="06D42C68">
        <w:rPr>
          <w:sz w:val="20"/>
          <w:szCs w:val="20"/>
        </w:rPr>
        <w:t xml:space="preserve">Interkonnektivität von Systemen </w:t>
      </w:r>
      <w:r w:rsidR="00364B83" w:rsidRPr="06D42C68">
        <w:rPr>
          <w:sz w:val="20"/>
          <w:szCs w:val="20"/>
        </w:rPr>
        <w:t>beflügelt.</w:t>
      </w:r>
      <w:r w:rsidR="00BA0300" w:rsidRPr="06D42C68">
        <w:rPr>
          <w:sz w:val="20"/>
          <w:szCs w:val="20"/>
        </w:rPr>
        <w:t xml:space="preserve"> </w:t>
      </w:r>
    </w:p>
    <w:p w14:paraId="7723357D" w14:textId="77777777" w:rsidR="00F17446" w:rsidRDefault="00F17446" w:rsidP="0000338C">
      <w:pPr>
        <w:spacing w:line="320" w:lineRule="exact"/>
        <w:ind w:right="2098"/>
        <w:rPr>
          <w:bCs/>
          <w:sz w:val="20"/>
          <w:szCs w:val="20"/>
        </w:rPr>
      </w:pPr>
    </w:p>
    <w:p w14:paraId="0D0D2E8D" w14:textId="0A338D81" w:rsidR="0000338C" w:rsidRPr="006E525E" w:rsidRDefault="0000338C" w:rsidP="006E525E">
      <w:pPr>
        <w:spacing w:line="320" w:lineRule="exact"/>
        <w:ind w:right="2098"/>
        <w:rPr>
          <w:b/>
          <w:bCs/>
          <w:sz w:val="20"/>
          <w:szCs w:val="20"/>
        </w:rPr>
      </w:pPr>
      <w:r w:rsidRPr="006E525E">
        <w:rPr>
          <w:b/>
          <w:bCs/>
          <w:sz w:val="20"/>
          <w:szCs w:val="20"/>
        </w:rPr>
        <w:t>Zeit gespart – Qualität gesteigert</w:t>
      </w:r>
    </w:p>
    <w:p w14:paraId="002BB1FB" w14:textId="713DD252" w:rsidR="006E525E" w:rsidRDefault="006E525E" w:rsidP="006E525E">
      <w:pPr>
        <w:spacing w:line="320" w:lineRule="exact"/>
        <w:ind w:right="2098"/>
        <w:rPr>
          <w:bCs/>
          <w:sz w:val="20"/>
          <w:szCs w:val="20"/>
        </w:rPr>
      </w:pPr>
      <w:r w:rsidRPr="00516645">
        <w:rPr>
          <w:bCs/>
          <w:sz w:val="20"/>
          <w:szCs w:val="20"/>
        </w:rPr>
        <w:t xml:space="preserve">Gerade im Bereich der Automatisierungstechnik </w:t>
      </w:r>
      <w:r>
        <w:rPr>
          <w:bCs/>
          <w:sz w:val="20"/>
          <w:szCs w:val="20"/>
        </w:rPr>
        <w:t xml:space="preserve">sehen </w:t>
      </w:r>
      <w:proofErr w:type="spellStart"/>
      <w:r>
        <w:rPr>
          <w:bCs/>
          <w:sz w:val="20"/>
          <w:szCs w:val="20"/>
        </w:rPr>
        <w:t>Eplan</w:t>
      </w:r>
      <w:proofErr w:type="spellEnd"/>
      <w:r>
        <w:rPr>
          <w:bCs/>
          <w:sz w:val="20"/>
          <w:szCs w:val="20"/>
        </w:rPr>
        <w:t xml:space="preserve"> und Siemens </w:t>
      </w:r>
      <w:r w:rsidRPr="00516645">
        <w:rPr>
          <w:bCs/>
          <w:sz w:val="20"/>
          <w:szCs w:val="20"/>
        </w:rPr>
        <w:t xml:space="preserve">erhebliche Effizienzgewinne, beispielsweise die Reduzierung der Planungszeit. </w:t>
      </w:r>
      <w:r>
        <w:rPr>
          <w:bCs/>
          <w:sz w:val="20"/>
          <w:szCs w:val="20"/>
        </w:rPr>
        <w:t xml:space="preserve">Durch </w:t>
      </w:r>
      <w:r w:rsidRPr="00516645">
        <w:rPr>
          <w:bCs/>
          <w:sz w:val="20"/>
          <w:szCs w:val="20"/>
        </w:rPr>
        <w:t xml:space="preserve">KI-gestützte </w:t>
      </w:r>
      <w:r w:rsidR="009C7627">
        <w:rPr>
          <w:bCs/>
          <w:sz w:val="20"/>
          <w:szCs w:val="20"/>
        </w:rPr>
        <w:t>Softwarelösungen kö</w:t>
      </w:r>
      <w:r w:rsidRPr="00516645">
        <w:rPr>
          <w:bCs/>
          <w:sz w:val="20"/>
          <w:szCs w:val="20"/>
        </w:rPr>
        <w:t xml:space="preserve">nnen Entwickler innerhalb weniger Minuten verschiedene Szenarien simulieren, die früher Tage oder sogar Wochen in Anspruch genommen hätten. </w:t>
      </w:r>
      <w:r>
        <w:rPr>
          <w:bCs/>
          <w:sz w:val="20"/>
          <w:szCs w:val="20"/>
        </w:rPr>
        <w:t>Damit lässt sich nicht nur</w:t>
      </w:r>
      <w:r w:rsidRPr="00516645">
        <w:rPr>
          <w:bCs/>
          <w:sz w:val="20"/>
          <w:szCs w:val="20"/>
        </w:rPr>
        <w:t xml:space="preserve"> Zeit sparen, sondern auch die Qualität der Ergebnisse erheblich verbessern</w:t>
      </w:r>
      <w:r>
        <w:rPr>
          <w:bCs/>
          <w:sz w:val="20"/>
          <w:szCs w:val="20"/>
        </w:rPr>
        <w:t xml:space="preserve">. Und die Ziele sind hoch gesteckt: </w:t>
      </w:r>
      <w:r w:rsidR="00364B83">
        <w:rPr>
          <w:bCs/>
          <w:sz w:val="20"/>
          <w:szCs w:val="20"/>
        </w:rPr>
        <w:t>Als Vision sollen</w:t>
      </w:r>
      <w:r w:rsidR="009C7627">
        <w:rPr>
          <w:bCs/>
          <w:sz w:val="20"/>
          <w:szCs w:val="20"/>
        </w:rPr>
        <w:t xml:space="preserve"> industrielle Copiloten mit sogenannten A</w:t>
      </w:r>
      <w:r w:rsidRPr="0000338C">
        <w:rPr>
          <w:bCs/>
          <w:sz w:val="20"/>
          <w:szCs w:val="20"/>
        </w:rPr>
        <w:t xml:space="preserve">genten als digitale Assistenten </w:t>
      </w:r>
      <w:r w:rsidR="00364B83">
        <w:rPr>
          <w:bCs/>
          <w:sz w:val="20"/>
          <w:szCs w:val="20"/>
        </w:rPr>
        <w:t>Ingenieuren helfen</w:t>
      </w:r>
      <w:r w:rsidRPr="0000338C">
        <w:rPr>
          <w:bCs/>
          <w:sz w:val="20"/>
          <w:szCs w:val="20"/>
        </w:rPr>
        <w:t xml:space="preserve">, effizienter und präziser zu arbeiten. Sie übernehmen zeitaufwendige Routineaufgaben und ermöglichen es Entwicklungsabteilungen, sich auf kreative und strategische Herausforderungen zu konzentrieren. </w:t>
      </w:r>
    </w:p>
    <w:p w14:paraId="6E6D9BFE" w14:textId="77777777" w:rsidR="006E525E" w:rsidRDefault="006E525E" w:rsidP="006E525E">
      <w:pPr>
        <w:spacing w:line="320" w:lineRule="exact"/>
        <w:ind w:right="2098"/>
        <w:rPr>
          <w:bCs/>
          <w:sz w:val="20"/>
          <w:szCs w:val="20"/>
        </w:rPr>
      </w:pPr>
    </w:p>
    <w:p w14:paraId="7C925E4A" w14:textId="2648A0DC" w:rsidR="00896DD0" w:rsidRPr="00BF6EE5" w:rsidRDefault="00896DD0" w:rsidP="006E525E">
      <w:pPr>
        <w:pStyle w:val="Copytext"/>
        <w:rPr>
          <w:b/>
        </w:rPr>
      </w:pPr>
      <w:r w:rsidRPr="00BF6EE5">
        <w:rPr>
          <w:b/>
        </w:rPr>
        <w:t>KI braucht Daten –</w:t>
      </w:r>
      <w:r w:rsidR="00362D5E">
        <w:rPr>
          <w:b/>
        </w:rPr>
        <w:t xml:space="preserve"> </w:t>
      </w:r>
      <w:r w:rsidRPr="00BF6EE5">
        <w:rPr>
          <w:b/>
        </w:rPr>
        <w:t>standardisiert</w:t>
      </w:r>
      <w:r w:rsidR="0000338C">
        <w:rPr>
          <w:b/>
        </w:rPr>
        <w:t>e Daten</w:t>
      </w:r>
    </w:p>
    <w:p w14:paraId="683FF3BB" w14:textId="04AC6CD1" w:rsidR="006E525E" w:rsidRPr="006E525E" w:rsidRDefault="00896DD0" w:rsidP="006E525E">
      <w:pPr>
        <w:spacing w:line="320" w:lineRule="exact"/>
        <w:ind w:right="2098"/>
        <w:rPr>
          <w:bCs/>
          <w:sz w:val="20"/>
          <w:szCs w:val="20"/>
        </w:rPr>
      </w:pPr>
      <w:r w:rsidRPr="006E525E">
        <w:rPr>
          <w:bCs/>
          <w:sz w:val="20"/>
          <w:szCs w:val="20"/>
        </w:rPr>
        <w:t xml:space="preserve">Die Basis für jede Automation bis hin zum Einsatz von KI sind erstklassige Daten. Diese Herausforderung trifft den Anspruch, den </w:t>
      </w:r>
      <w:proofErr w:type="spellStart"/>
      <w:r w:rsidRPr="006E525E">
        <w:rPr>
          <w:bCs/>
          <w:sz w:val="20"/>
          <w:szCs w:val="20"/>
        </w:rPr>
        <w:t>Eplan</w:t>
      </w:r>
      <w:proofErr w:type="spellEnd"/>
      <w:r w:rsidRPr="006E525E">
        <w:rPr>
          <w:bCs/>
          <w:sz w:val="20"/>
          <w:szCs w:val="20"/>
        </w:rPr>
        <w:t xml:space="preserve"> mit dem Data Standard (EDS) bereits vor Jahren begründet hat – vollumfänglich beschriebene, standardisierte Artikeldaten. </w:t>
      </w:r>
      <w:r w:rsidR="0000338C" w:rsidRPr="006E525E">
        <w:rPr>
          <w:bCs/>
          <w:sz w:val="20"/>
          <w:szCs w:val="20"/>
        </w:rPr>
        <w:t xml:space="preserve">Klar ist: </w:t>
      </w:r>
      <w:r w:rsidR="00405193" w:rsidRPr="006E525E">
        <w:rPr>
          <w:bCs/>
          <w:sz w:val="20"/>
          <w:szCs w:val="20"/>
        </w:rPr>
        <w:t xml:space="preserve">Ohne eine hervorragende Datenbasis läuft nichts. Das gilt für </w:t>
      </w:r>
      <w:r w:rsidR="00405193" w:rsidRPr="006E525E">
        <w:rPr>
          <w:bCs/>
          <w:sz w:val="20"/>
          <w:szCs w:val="20"/>
        </w:rPr>
        <w:lastRenderedPageBreak/>
        <w:t>Standardisierung, für Automatisierung und letztlich für den Einsatz von KI.</w:t>
      </w:r>
      <w:r w:rsidR="00BA0300">
        <w:rPr>
          <w:bCs/>
          <w:sz w:val="20"/>
          <w:szCs w:val="20"/>
        </w:rPr>
        <w:t xml:space="preserve"> </w:t>
      </w:r>
      <w:r w:rsidR="006E525E" w:rsidRPr="006E525E">
        <w:rPr>
          <w:bCs/>
          <w:sz w:val="20"/>
          <w:szCs w:val="20"/>
        </w:rPr>
        <w:t xml:space="preserve">Standardisierungsinitiativen wie die Verwaltungsschale </w:t>
      </w:r>
      <w:r w:rsidR="00BA0300">
        <w:rPr>
          <w:bCs/>
          <w:sz w:val="20"/>
          <w:szCs w:val="20"/>
        </w:rPr>
        <w:t>(</w:t>
      </w:r>
      <w:r w:rsidR="006E525E" w:rsidRPr="006E525E">
        <w:rPr>
          <w:bCs/>
          <w:sz w:val="20"/>
          <w:szCs w:val="20"/>
        </w:rPr>
        <w:t>Asset Administration Shell</w:t>
      </w:r>
      <w:r w:rsidR="00BA0300">
        <w:rPr>
          <w:bCs/>
          <w:sz w:val="20"/>
          <w:szCs w:val="20"/>
        </w:rPr>
        <w:t>) sowie</w:t>
      </w:r>
      <w:r w:rsidR="006E525E" w:rsidRPr="006E525E">
        <w:rPr>
          <w:bCs/>
          <w:sz w:val="20"/>
          <w:szCs w:val="20"/>
        </w:rPr>
        <w:t xml:space="preserve"> </w:t>
      </w:r>
      <w:r w:rsidR="00BA0300">
        <w:rPr>
          <w:bCs/>
          <w:sz w:val="20"/>
          <w:szCs w:val="20"/>
        </w:rPr>
        <w:t>der</w:t>
      </w:r>
      <w:r w:rsidR="006E525E" w:rsidRPr="006E525E">
        <w:rPr>
          <w:bCs/>
          <w:sz w:val="20"/>
          <w:szCs w:val="20"/>
        </w:rPr>
        <w:t xml:space="preserve"> ECLASS-Standard</w:t>
      </w:r>
      <w:r w:rsidR="00BA0300">
        <w:rPr>
          <w:bCs/>
          <w:sz w:val="20"/>
          <w:szCs w:val="20"/>
        </w:rPr>
        <w:t xml:space="preserve"> bieten die Grundlage,</w:t>
      </w:r>
      <w:r w:rsidR="006E525E" w:rsidRPr="006E525E">
        <w:rPr>
          <w:bCs/>
          <w:sz w:val="20"/>
          <w:szCs w:val="20"/>
        </w:rPr>
        <w:t xml:space="preserve"> um eine einheitliche Datenbasis zu schaffen. </w:t>
      </w:r>
      <w:r w:rsidR="00364B83">
        <w:rPr>
          <w:bCs/>
          <w:sz w:val="20"/>
          <w:szCs w:val="20"/>
        </w:rPr>
        <w:t>Zudem sollten</w:t>
      </w:r>
      <w:r w:rsidR="006E525E" w:rsidRPr="006E525E">
        <w:rPr>
          <w:bCs/>
          <w:sz w:val="20"/>
          <w:szCs w:val="20"/>
        </w:rPr>
        <w:t xml:space="preserve"> die Entscheidungsprozesse der Künstlichen Intelligenz transparent und nachvollziehbar sein. </w:t>
      </w:r>
      <w:r w:rsidR="00BA0300">
        <w:rPr>
          <w:bCs/>
          <w:sz w:val="20"/>
          <w:szCs w:val="20"/>
        </w:rPr>
        <w:t>„</w:t>
      </w:r>
      <w:r w:rsidR="006E525E" w:rsidRPr="006E525E">
        <w:rPr>
          <w:bCs/>
          <w:sz w:val="20"/>
          <w:szCs w:val="20"/>
        </w:rPr>
        <w:t xml:space="preserve">Wir arbeiten daran, unsere KI-Modelle so zu gestalten, dass sie nicht als </w:t>
      </w:r>
      <w:r w:rsidR="00BC012E">
        <w:rPr>
          <w:bCs/>
          <w:sz w:val="20"/>
          <w:szCs w:val="20"/>
        </w:rPr>
        <w:t>,</w:t>
      </w:r>
      <w:r w:rsidR="006E525E" w:rsidRPr="006E525E">
        <w:rPr>
          <w:bCs/>
          <w:sz w:val="20"/>
          <w:szCs w:val="20"/>
        </w:rPr>
        <w:t>Black Box</w:t>
      </w:r>
      <w:r w:rsidR="009C6267">
        <w:rPr>
          <w:bCs/>
          <w:sz w:val="20"/>
          <w:szCs w:val="20"/>
        </w:rPr>
        <w:t>‘</w:t>
      </w:r>
      <w:r w:rsidR="006E525E" w:rsidRPr="006E525E">
        <w:rPr>
          <w:bCs/>
          <w:sz w:val="20"/>
          <w:szCs w:val="20"/>
        </w:rPr>
        <w:t xml:space="preserve"> wahrgenommen werden, sondern ihre Vorschläge und Entscheidungen begründen können</w:t>
      </w:r>
      <w:r w:rsidR="00BA0300">
        <w:rPr>
          <w:bCs/>
          <w:sz w:val="20"/>
          <w:szCs w:val="20"/>
        </w:rPr>
        <w:t>“, sagt S</w:t>
      </w:r>
      <w:r w:rsidR="00BC012E">
        <w:rPr>
          <w:bCs/>
          <w:sz w:val="20"/>
          <w:szCs w:val="20"/>
        </w:rPr>
        <w:t>ebastian</w:t>
      </w:r>
      <w:r w:rsidR="00BA0300">
        <w:rPr>
          <w:bCs/>
          <w:sz w:val="20"/>
          <w:szCs w:val="20"/>
        </w:rPr>
        <w:t xml:space="preserve"> Seitz.</w:t>
      </w:r>
    </w:p>
    <w:p w14:paraId="527943DC" w14:textId="787632E8" w:rsidR="00405193" w:rsidRPr="006E525E" w:rsidRDefault="00405193" w:rsidP="006E525E">
      <w:pPr>
        <w:spacing w:line="320" w:lineRule="exact"/>
        <w:ind w:rightChars="2098" w:right="4616"/>
        <w:rPr>
          <w:bCs/>
          <w:sz w:val="20"/>
          <w:szCs w:val="20"/>
        </w:rPr>
      </w:pPr>
    </w:p>
    <w:p w14:paraId="25DBF2A0" w14:textId="5E084779" w:rsidR="00B367BE" w:rsidRDefault="00B367BE" w:rsidP="49AB1583">
      <w:pPr>
        <w:pStyle w:val="paragraph"/>
        <w:spacing w:before="0" w:beforeAutospacing="0" w:after="0" w:afterAutospacing="0"/>
        <w:ind w:right="2085"/>
        <w:textAlignment w:val="baseline"/>
        <w:rPr>
          <w:rFonts w:eastAsiaTheme="minorEastAsia"/>
        </w:rPr>
      </w:pPr>
      <w:r w:rsidRPr="49AB1583">
        <w:rPr>
          <w:rFonts w:ascii="Arial" w:eastAsiaTheme="minorEastAsia" w:hAnsi="Arial" w:cs="Arial"/>
          <w:sz w:val="20"/>
          <w:szCs w:val="20"/>
        </w:rPr>
        <w:t>(</w:t>
      </w:r>
      <w:r w:rsidR="00560DAD" w:rsidRPr="49AB1583">
        <w:rPr>
          <w:rFonts w:ascii="Arial" w:eastAsiaTheme="minorEastAsia" w:hAnsi="Arial" w:cs="Arial"/>
          <w:sz w:val="20"/>
          <w:szCs w:val="20"/>
        </w:rPr>
        <w:t>4.</w:t>
      </w:r>
      <w:r w:rsidR="00CE5468">
        <w:rPr>
          <w:rFonts w:ascii="Arial" w:eastAsiaTheme="minorEastAsia" w:hAnsi="Arial" w:cs="Arial"/>
          <w:sz w:val="20"/>
          <w:szCs w:val="20"/>
        </w:rPr>
        <w:t>9</w:t>
      </w:r>
      <w:r w:rsidR="009C7627">
        <w:rPr>
          <w:rFonts w:ascii="Arial" w:eastAsiaTheme="minorEastAsia" w:hAnsi="Arial" w:cs="Arial"/>
          <w:sz w:val="20"/>
          <w:szCs w:val="20"/>
        </w:rPr>
        <w:t>76</w:t>
      </w:r>
      <w:r w:rsidR="00CE5468" w:rsidRPr="49AB1583">
        <w:rPr>
          <w:rFonts w:ascii="Arial" w:eastAsiaTheme="minorEastAsia" w:hAnsi="Arial" w:cs="Arial"/>
          <w:sz w:val="20"/>
          <w:szCs w:val="20"/>
        </w:rPr>
        <w:t xml:space="preserve"> </w:t>
      </w:r>
      <w:r w:rsidRPr="49AB1583">
        <w:rPr>
          <w:rFonts w:ascii="Arial" w:eastAsiaTheme="minorEastAsia" w:hAnsi="Arial" w:cs="Arial"/>
          <w:sz w:val="20"/>
          <w:szCs w:val="20"/>
        </w:rPr>
        <w:t>Zeichen</w:t>
      </w:r>
      <w:r w:rsidRPr="49AB1583">
        <w:rPr>
          <w:rFonts w:eastAsiaTheme="minorEastAsia"/>
        </w:rPr>
        <w:t>)</w:t>
      </w:r>
    </w:p>
    <w:p w14:paraId="3801B27A" w14:textId="77777777" w:rsidR="001464B0" w:rsidRDefault="001464B0" w:rsidP="49AB1583">
      <w:pPr>
        <w:pStyle w:val="paragraph"/>
        <w:spacing w:before="0" w:beforeAutospacing="0" w:after="0" w:afterAutospacing="0"/>
        <w:ind w:right="2085"/>
        <w:textAlignment w:val="baseline"/>
        <w:rPr>
          <w:rFonts w:eastAsiaTheme="minorEastAsia"/>
        </w:rPr>
      </w:pPr>
    </w:p>
    <w:tbl>
      <w:tblPr>
        <w:tblW w:w="7966" w:type="dxa"/>
        <w:tblInd w:w="-28" w:type="dxa"/>
        <w:tblCellMar>
          <w:left w:w="0" w:type="dxa"/>
          <w:right w:w="28" w:type="dxa"/>
        </w:tblCellMar>
        <w:tblLook w:val="04A0" w:firstRow="1" w:lastRow="0" w:firstColumn="1" w:lastColumn="0" w:noHBand="0" w:noVBand="1"/>
      </w:tblPr>
      <w:tblGrid>
        <w:gridCol w:w="3685"/>
        <w:gridCol w:w="283"/>
        <w:gridCol w:w="3998"/>
      </w:tblGrid>
      <w:tr w:rsidR="001464B0" w:rsidRPr="00BF6EE5" w14:paraId="174184FE" w14:textId="77777777" w:rsidTr="00E9647B">
        <w:trPr>
          <w:trHeight w:hRule="exact" w:val="2494"/>
        </w:trPr>
        <w:tc>
          <w:tcPr>
            <w:tcW w:w="3685" w:type="dxa"/>
            <w:tcMar>
              <w:left w:w="0" w:type="dxa"/>
              <w:right w:w="0" w:type="dxa"/>
            </w:tcMar>
            <w:vAlign w:val="bottom"/>
          </w:tcPr>
          <w:p w14:paraId="4A6A4915" w14:textId="77777777" w:rsidR="001464B0" w:rsidRPr="00BF6EE5" w:rsidRDefault="001464B0" w:rsidP="00E9647B">
            <w:pPr>
              <w:pStyle w:val="Bu-Bildanker"/>
              <w:rPr>
                <w:lang w:val="de-DE"/>
              </w:rPr>
            </w:pPr>
            <w:r w:rsidRPr="00BF6EE5">
              <w:rPr>
                <w:noProof/>
                <w:lang w:val="de-DE"/>
              </w:rPr>
              <w:drawing>
                <wp:anchor distT="0" distB="0" distL="114300" distR="114300" simplePos="0" relativeHeight="251663361" behindDoc="0" locked="0" layoutInCell="1" allowOverlap="1" wp14:anchorId="38389AAD" wp14:editId="6DD35BFA">
                  <wp:simplePos x="0" y="0"/>
                  <wp:positionH relativeFrom="margin">
                    <wp:posOffset>17145</wp:posOffset>
                  </wp:positionH>
                  <wp:positionV relativeFrom="paragraph">
                    <wp:posOffset>-1329055</wp:posOffset>
                  </wp:positionV>
                  <wp:extent cx="2370455" cy="1398905"/>
                  <wp:effectExtent l="0" t="0" r="0" b="0"/>
                  <wp:wrapNone/>
                  <wp:docPr id="3518112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11210" name="Grafik 1"/>
                          <pic:cNvPicPr/>
                        </pic:nvPicPr>
                        <pic:blipFill>
                          <a:blip r:embed="rId11"/>
                          <a:srcRect t="2789" b="2789"/>
                          <a:stretch>
                            <a:fillRect/>
                          </a:stretch>
                        </pic:blipFill>
                        <pic:spPr bwMode="auto">
                          <a:xfrm>
                            <a:off x="0" y="0"/>
                            <a:ext cx="2370455" cy="13989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6A82852D" w14:textId="77777777" w:rsidR="001464B0" w:rsidRPr="00BF6EE5" w:rsidRDefault="001464B0" w:rsidP="00E9647B">
            <w:pPr>
              <w:pStyle w:val="Bu-Bildanker"/>
              <w:rPr>
                <w:lang w:val="de-DE"/>
              </w:rPr>
            </w:pPr>
          </w:p>
        </w:tc>
        <w:tc>
          <w:tcPr>
            <w:tcW w:w="3998" w:type="dxa"/>
            <w:tcMar>
              <w:left w:w="0" w:type="dxa"/>
              <w:right w:w="0" w:type="dxa"/>
            </w:tcMar>
          </w:tcPr>
          <w:p w14:paraId="2C3C1013" w14:textId="77777777" w:rsidR="001464B0" w:rsidRPr="00BF6EE5" w:rsidRDefault="001464B0" w:rsidP="00E9647B">
            <w:pPr>
              <w:pStyle w:val="Bu-Bildanker"/>
              <w:rPr>
                <w:lang w:val="de-DE"/>
              </w:rPr>
            </w:pPr>
            <w:r w:rsidRPr="00BF6EE5">
              <w:rPr>
                <w:noProof/>
                <w:lang w:val="de-DE"/>
              </w:rPr>
              <w:drawing>
                <wp:anchor distT="0" distB="0" distL="114300" distR="114300" simplePos="0" relativeHeight="251664385" behindDoc="0" locked="0" layoutInCell="1" allowOverlap="1" wp14:anchorId="0E7361B9" wp14:editId="57F44907">
                  <wp:simplePos x="0" y="0"/>
                  <wp:positionH relativeFrom="column">
                    <wp:posOffset>276642</wp:posOffset>
                  </wp:positionH>
                  <wp:positionV relativeFrom="paragraph">
                    <wp:posOffset>120171</wp:posOffset>
                  </wp:positionV>
                  <wp:extent cx="2149942" cy="1430405"/>
                  <wp:effectExtent l="0" t="0" r="3175" b="0"/>
                  <wp:wrapNone/>
                  <wp:docPr id="7139943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94389" name="Grafik 1"/>
                          <pic:cNvPicPr/>
                        </pic:nvPicPr>
                        <pic:blipFill>
                          <a:blip r:embed="rId12"/>
                          <a:stretch>
                            <a:fillRect/>
                          </a:stretch>
                        </pic:blipFill>
                        <pic:spPr>
                          <a:xfrm>
                            <a:off x="0" y="0"/>
                            <a:ext cx="2149942" cy="1430405"/>
                          </a:xfrm>
                          <a:prstGeom prst="rect">
                            <a:avLst/>
                          </a:prstGeom>
                        </pic:spPr>
                      </pic:pic>
                    </a:graphicData>
                  </a:graphic>
                  <wp14:sizeRelH relativeFrom="margin">
                    <wp14:pctWidth>0</wp14:pctWidth>
                  </wp14:sizeRelH>
                  <wp14:sizeRelV relativeFrom="margin">
                    <wp14:pctHeight>0</wp14:pctHeight>
                  </wp14:sizeRelV>
                </wp:anchor>
              </w:drawing>
            </w:r>
          </w:p>
        </w:tc>
      </w:tr>
      <w:tr w:rsidR="001464B0" w:rsidRPr="00BF6EE5" w14:paraId="68484980" w14:textId="77777777" w:rsidTr="00E9647B">
        <w:tc>
          <w:tcPr>
            <w:tcW w:w="3685" w:type="dxa"/>
            <w:tcMar>
              <w:left w:w="0" w:type="dxa"/>
              <w:right w:w="0" w:type="dxa"/>
            </w:tcMar>
          </w:tcPr>
          <w:p w14:paraId="4797C0D1" w14:textId="77777777" w:rsidR="001464B0" w:rsidRPr="00BF6EE5" w:rsidRDefault="001464B0" w:rsidP="00E9647B">
            <w:pPr>
              <w:pStyle w:val="BU-Head"/>
            </w:pPr>
            <w:bookmarkStart w:id="1" w:name="_Hlk179881620"/>
            <w:r w:rsidRPr="00BF6EE5">
              <w:t>Bildunterschrift Bild 1</w:t>
            </w:r>
          </w:p>
          <w:bookmarkEnd w:id="1"/>
          <w:p w14:paraId="23CCE2C7" w14:textId="77777777" w:rsidR="001464B0" w:rsidRPr="00BF6EE5" w:rsidRDefault="001464B0" w:rsidP="00E9647B">
            <w:pPr>
              <w:pStyle w:val="BU"/>
            </w:pPr>
            <w:r w:rsidRPr="00BF6EE5">
              <w:t xml:space="preserve">AI-Driven Industrial Automation: </w:t>
            </w:r>
            <w:proofErr w:type="spellStart"/>
            <w:r w:rsidRPr="00BF6EE5">
              <w:t>Eplan</w:t>
            </w:r>
            <w:proofErr w:type="spellEnd"/>
            <w:r w:rsidRPr="00BF6EE5">
              <w:t xml:space="preserve"> und Rittal bieten konkrete Antworten, wie Elektro-Ingenieure und -Planer bald auf neue Art in ihrer täglichen Arbeit unterstützt werden.</w:t>
            </w:r>
          </w:p>
          <w:p w14:paraId="06249F66" w14:textId="77777777" w:rsidR="001464B0" w:rsidRPr="00BF6EE5" w:rsidRDefault="001464B0" w:rsidP="00E9647B">
            <w:pPr>
              <w:pStyle w:val="BU"/>
            </w:pPr>
          </w:p>
          <w:p w14:paraId="4603BAE3" w14:textId="77777777" w:rsidR="001464B0" w:rsidRPr="00BF6EE5" w:rsidRDefault="001464B0" w:rsidP="00E9647B">
            <w:pPr>
              <w:pStyle w:val="BU"/>
            </w:pPr>
          </w:p>
          <w:p w14:paraId="18255E19" w14:textId="77777777" w:rsidR="001464B0" w:rsidRPr="00BF6EE5" w:rsidRDefault="001464B0" w:rsidP="00E9647B">
            <w:pPr>
              <w:pStyle w:val="BU"/>
            </w:pPr>
          </w:p>
          <w:p w14:paraId="6C97B16E" w14:textId="02B6CAF9" w:rsidR="001464B0" w:rsidRPr="00BF6EE5" w:rsidRDefault="001464B0" w:rsidP="00E9647B">
            <w:pPr>
              <w:pStyle w:val="BU"/>
              <w:rPr>
                <w:spacing w:val="-5"/>
              </w:rPr>
            </w:pPr>
          </w:p>
          <w:p w14:paraId="127ECCB0" w14:textId="39955EF7" w:rsidR="001464B0" w:rsidRPr="00BF6EE5" w:rsidRDefault="001464B0" w:rsidP="00E9647B">
            <w:pPr>
              <w:pStyle w:val="BU"/>
              <w:rPr>
                <w:spacing w:val="-5"/>
              </w:rPr>
            </w:pPr>
            <w:r w:rsidRPr="00BF6EE5">
              <w:rPr>
                <w:noProof/>
                <w:spacing w:val="-5"/>
              </w:rPr>
              <w:drawing>
                <wp:anchor distT="0" distB="0" distL="114300" distR="114300" simplePos="0" relativeHeight="251662337" behindDoc="0" locked="0" layoutInCell="1" allowOverlap="1" wp14:anchorId="61965346" wp14:editId="2B9788CD">
                  <wp:simplePos x="0" y="0"/>
                  <wp:positionH relativeFrom="column">
                    <wp:posOffset>49001</wp:posOffset>
                  </wp:positionH>
                  <wp:positionV relativeFrom="paragraph">
                    <wp:posOffset>105410</wp:posOffset>
                  </wp:positionV>
                  <wp:extent cx="2384213" cy="1341120"/>
                  <wp:effectExtent l="0" t="0" r="0" b="0"/>
                  <wp:wrapNone/>
                  <wp:docPr id="1306890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89003" name="Grafik 1"/>
                          <pic:cNvPicPr>
                            <a:picLocks noChangeAspect="1" noChangeArrowheads="1"/>
                          </pic:cNvPicPr>
                        </pic:nvPicPr>
                        <pic:blipFill>
                          <a:blip r:embed="rId13"/>
                          <a:stretch>
                            <a:fillRect/>
                          </a:stretch>
                        </pic:blipFill>
                        <pic:spPr bwMode="auto">
                          <a:xfrm>
                            <a:off x="0" y="0"/>
                            <a:ext cx="2384213" cy="1341120"/>
                          </a:xfrm>
                          <a:prstGeom prst="rect">
                            <a:avLst/>
                          </a:prstGeom>
                          <a:noFill/>
                        </pic:spPr>
                      </pic:pic>
                    </a:graphicData>
                  </a:graphic>
                  <wp14:sizeRelH relativeFrom="margin">
                    <wp14:pctWidth>0</wp14:pctWidth>
                  </wp14:sizeRelH>
                  <wp14:sizeRelV relativeFrom="margin">
                    <wp14:pctHeight>0</wp14:pctHeight>
                  </wp14:sizeRelV>
                </wp:anchor>
              </w:drawing>
            </w:r>
          </w:p>
          <w:p w14:paraId="257F3C01" w14:textId="77777777" w:rsidR="001464B0" w:rsidRPr="00BF6EE5" w:rsidRDefault="001464B0" w:rsidP="00E9647B">
            <w:pPr>
              <w:pStyle w:val="BU"/>
              <w:rPr>
                <w:noProof/>
                <w:spacing w:val="-5"/>
              </w:rPr>
            </w:pPr>
          </w:p>
          <w:p w14:paraId="1D2DB175" w14:textId="77777777" w:rsidR="001464B0" w:rsidRPr="00BF6EE5" w:rsidRDefault="001464B0" w:rsidP="00E9647B">
            <w:pPr>
              <w:pStyle w:val="BU"/>
              <w:rPr>
                <w:noProof/>
                <w:spacing w:val="-5"/>
              </w:rPr>
            </w:pPr>
          </w:p>
          <w:p w14:paraId="7CFD86BA" w14:textId="77777777" w:rsidR="001464B0" w:rsidRPr="00BF6EE5" w:rsidRDefault="001464B0" w:rsidP="00E9647B">
            <w:pPr>
              <w:pStyle w:val="BU"/>
              <w:rPr>
                <w:noProof/>
                <w:spacing w:val="-5"/>
              </w:rPr>
            </w:pPr>
          </w:p>
          <w:p w14:paraId="25269ABD" w14:textId="77777777" w:rsidR="001464B0" w:rsidRPr="00BF6EE5" w:rsidRDefault="001464B0" w:rsidP="00E9647B">
            <w:pPr>
              <w:pStyle w:val="BU"/>
              <w:rPr>
                <w:noProof/>
                <w:spacing w:val="-5"/>
              </w:rPr>
            </w:pPr>
          </w:p>
          <w:p w14:paraId="550B003A" w14:textId="77777777" w:rsidR="001464B0" w:rsidRPr="00BF6EE5" w:rsidRDefault="001464B0" w:rsidP="00E9647B">
            <w:pPr>
              <w:pStyle w:val="BU"/>
              <w:rPr>
                <w:noProof/>
                <w:spacing w:val="-5"/>
              </w:rPr>
            </w:pPr>
          </w:p>
          <w:p w14:paraId="22149A6C" w14:textId="77777777" w:rsidR="001464B0" w:rsidRPr="00BF6EE5" w:rsidRDefault="001464B0" w:rsidP="00E9647B">
            <w:pPr>
              <w:pStyle w:val="BU"/>
              <w:rPr>
                <w:spacing w:val="-5"/>
              </w:rPr>
            </w:pPr>
          </w:p>
          <w:p w14:paraId="0B74E38D" w14:textId="77777777" w:rsidR="001464B0" w:rsidRPr="00BF6EE5" w:rsidRDefault="001464B0" w:rsidP="00E9647B">
            <w:pPr>
              <w:pStyle w:val="BU"/>
              <w:rPr>
                <w:spacing w:val="-5"/>
              </w:rPr>
            </w:pPr>
          </w:p>
        </w:tc>
        <w:tc>
          <w:tcPr>
            <w:tcW w:w="283" w:type="dxa"/>
            <w:tcMar>
              <w:left w:w="0" w:type="dxa"/>
              <w:right w:w="0" w:type="dxa"/>
            </w:tcMar>
          </w:tcPr>
          <w:p w14:paraId="1E4A422F" w14:textId="77777777" w:rsidR="001464B0" w:rsidRPr="00BF6EE5" w:rsidRDefault="001464B0" w:rsidP="00E9647B">
            <w:pPr>
              <w:pStyle w:val="Copytext"/>
            </w:pPr>
          </w:p>
        </w:tc>
        <w:tc>
          <w:tcPr>
            <w:tcW w:w="3998" w:type="dxa"/>
            <w:tcMar>
              <w:left w:w="0" w:type="dxa"/>
              <w:right w:w="0" w:type="dxa"/>
            </w:tcMar>
          </w:tcPr>
          <w:p w14:paraId="21D9D420" w14:textId="02578C2C" w:rsidR="001464B0" w:rsidRPr="00BF6EE5" w:rsidRDefault="001464B0" w:rsidP="00E9647B">
            <w:pPr>
              <w:pStyle w:val="BU-Head"/>
            </w:pPr>
            <w:bookmarkStart w:id="2" w:name="_Hlk179881602"/>
            <w:r w:rsidRPr="00BF6EE5">
              <w:t xml:space="preserve">          Bildunterschrift Bild 2</w:t>
            </w:r>
          </w:p>
          <w:bookmarkEnd w:id="2"/>
          <w:p w14:paraId="12CE276B" w14:textId="3B65D893" w:rsidR="001464B0" w:rsidRPr="001464B0" w:rsidRDefault="001464B0" w:rsidP="001464B0">
            <w:pPr>
              <w:pStyle w:val="BU"/>
              <w:ind w:left="455"/>
            </w:pPr>
            <w:r w:rsidRPr="001464B0">
              <w:t>Sebastian Seitz: „KI ermöglicht uns, Tools zu entwickeln, die manuelle Arbeiten reduzieren, sich wiederholende Prozesse automatisieren und die Arbeitsabläufe von Ingenieuren effizienter als je zuvor gestalten.“</w:t>
            </w:r>
          </w:p>
          <w:p w14:paraId="073F6562" w14:textId="77777777" w:rsidR="001464B0" w:rsidRDefault="001464B0" w:rsidP="00E9647B">
            <w:pPr>
              <w:pStyle w:val="BU-Head"/>
              <w:ind w:left="451"/>
            </w:pPr>
          </w:p>
          <w:p w14:paraId="5EAFED90" w14:textId="77777777" w:rsidR="001464B0" w:rsidRDefault="001464B0" w:rsidP="00E9647B">
            <w:pPr>
              <w:pStyle w:val="BU-Head"/>
              <w:ind w:left="451"/>
            </w:pPr>
          </w:p>
          <w:p w14:paraId="52D1C3F4" w14:textId="77777777" w:rsidR="001464B0" w:rsidRDefault="001464B0" w:rsidP="00E9647B">
            <w:pPr>
              <w:pStyle w:val="BU-Head"/>
              <w:ind w:left="451"/>
            </w:pPr>
          </w:p>
          <w:p w14:paraId="362936CC" w14:textId="77777777" w:rsidR="001464B0" w:rsidRDefault="001464B0" w:rsidP="00E9647B">
            <w:pPr>
              <w:pStyle w:val="BU-Head"/>
              <w:ind w:left="451"/>
            </w:pPr>
          </w:p>
          <w:p w14:paraId="63B42FDB" w14:textId="77777777" w:rsidR="001464B0" w:rsidRDefault="001464B0" w:rsidP="00E9647B">
            <w:pPr>
              <w:pStyle w:val="BU-Head"/>
              <w:ind w:left="451"/>
            </w:pPr>
          </w:p>
          <w:p w14:paraId="262C5398" w14:textId="77777777" w:rsidR="001464B0" w:rsidRDefault="001464B0" w:rsidP="00E9647B">
            <w:pPr>
              <w:pStyle w:val="BU-Head"/>
              <w:ind w:left="451"/>
            </w:pPr>
          </w:p>
          <w:p w14:paraId="09CAF67C" w14:textId="129CD88D" w:rsidR="001464B0" w:rsidRPr="00BF6EE5" w:rsidRDefault="001464B0" w:rsidP="00E9647B">
            <w:pPr>
              <w:pStyle w:val="BU-Head"/>
              <w:ind w:left="451"/>
            </w:pPr>
            <w:r w:rsidRPr="00BF6EE5">
              <w:t>Bildunterschrift Bild 3</w:t>
            </w:r>
          </w:p>
          <w:p w14:paraId="2EE774AB" w14:textId="676FED69" w:rsidR="001464B0" w:rsidRDefault="001464B0" w:rsidP="00E9647B">
            <w:pPr>
              <w:pStyle w:val="BU"/>
              <w:ind w:left="451"/>
            </w:pPr>
            <w:proofErr w:type="spellStart"/>
            <w:r>
              <w:t>Eplan</w:t>
            </w:r>
            <w:proofErr w:type="spellEnd"/>
            <w:r>
              <w:t xml:space="preserve"> präsentiert auf Basis </w:t>
            </w:r>
            <w:r w:rsidRPr="001464B0">
              <w:t xml:space="preserve">von Microsoft Azure </w:t>
            </w:r>
            <w:proofErr w:type="spellStart"/>
            <w:r w:rsidRPr="001464B0">
              <w:t>OpenAI</w:t>
            </w:r>
            <w:proofErr w:type="spellEnd"/>
            <w:r w:rsidRPr="001464B0">
              <w:t xml:space="preserve"> Service einen Use-Case, mit dem KI-basiert </w:t>
            </w:r>
            <w:r>
              <w:t xml:space="preserve">vollautomatisch </w:t>
            </w:r>
            <w:r w:rsidRPr="001464B0">
              <w:t xml:space="preserve">ein Montageplatten-Layout generiert werden kann. </w:t>
            </w:r>
          </w:p>
          <w:p w14:paraId="0073914D" w14:textId="77777777" w:rsidR="001464B0" w:rsidRDefault="001464B0" w:rsidP="00E9647B">
            <w:pPr>
              <w:pStyle w:val="BU"/>
              <w:ind w:left="451"/>
            </w:pPr>
          </w:p>
          <w:p w14:paraId="6C99EDE5" w14:textId="77777777" w:rsidR="001464B0" w:rsidRPr="00BF6EE5" w:rsidRDefault="001464B0" w:rsidP="00E9647B">
            <w:pPr>
              <w:pStyle w:val="BU"/>
              <w:ind w:left="0"/>
            </w:pPr>
          </w:p>
        </w:tc>
      </w:tr>
    </w:tbl>
    <w:p w14:paraId="024878A2" w14:textId="77777777" w:rsidR="009C7627" w:rsidRDefault="009C7627" w:rsidP="00937D01">
      <w:pPr>
        <w:pStyle w:val="BU"/>
        <w:suppressAutoHyphens/>
      </w:pPr>
    </w:p>
    <w:p w14:paraId="45063603" w14:textId="77777777" w:rsidR="009C7627" w:rsidRDefault="009C7627" w:rsidP="00937D01">
      <w:pPr>
        <w:pStyle w:val="BU"/>
        <w:suppressAutoHyphens/>
      </w:pPr>
    </w:p>
    <w:p w14:paraId="7C05675E" w14:textId="77777777" w:rsidR="009C7627" w:rsidRDefault="009C7627" w:rsidP="00937D01">
      <w:pPr>
        <w:pStyle w:val="BU"/>
        <w:suppressAutoHyphens/>
      </w:pPr>
    </w:p>
    <w:p w14:paraId="2FF6E603" w14:textId="77777777" w:rsidR="009C7627" w:rsidRDefault="009C7627" w:rsidP="00937D01">
      <w:pPr>
        <w:pStyle w:val="BU"/>
        <w:suppressAutoHyphens/>
      </w:pPr>
    </w:p>
    <w:p w14:paraId="710184A2" w14:textId="77777777" w:rsidR="009C7627" w:rsidRDefault="009C7627" w:rsidP="00937D01">
      <w:pPr>
        <w:pStyle w:val="BU"/>
        <w:suppressAutoHyphens/>
      </w:pPr>
    </w:p>
    <w:p w14:paraId="52F0EF0B" w14:textId="77777777" w:rsidR="009C7627" w:rsidRDefault="009C7627" w:rsidP="00937D01">
      <w:pPr>
        <w:pStyle w:val="BU"/>
        <w:suppressAutoHyphens/>
      </w:pPr>
    </w:p>
    <w:p w14:paraId="65B05B82" w14:textId="77777777" w:rsidR="009C7627" w:rsidRDefault="009C7627" w:rsidP="00937D01">
      <w:pPr>
        <w:pStyle w:val="BU"/>
        <w:suppressAutoHyphens/>
      </w:pPr>
    </w:p>
    <w:p w14:paraId="076E7F81" w14:textId="77777777" w:rsidR="009C7627" w:rsidRDefault="009C7627" w:rsidP="00937D01">
      <w:pPr>
        <w:pStyle w:val="BU"/>
        <w:suppressAutoHyphens/>
      </w:pPr>
    </w:p>
    <w:p w14:paraId="7B6535CA" w14:textId="17A1D5D4" w:rsidR="00C40907" w:rsidRDefault="00775DCE" w:rsidP="00937D01">
      <w:pPr>
        <w:pStyle w:val="BU"/>
        <w:suppressAutoHyphens/>
      </w:pPr>
      <w:r w:rsidRPr="00D80B69">
        <w:t xml:space="preserve">Abdruck honorarfrei. Bitte geben Sie als </w:t>
      </w:r>
      <w:r w:rsidR="001248F2">
        <w:t xml:space="preserve">Quelle </w:t>
      </w:r>
      <w:r w:rsidR="00247BA0">
        <w:t>EPLAN</w:t>
      </w:r>
      <w:r w:rsidRPr="00775DCE">
        <w:t xml:space="preserve"> GmbH &amp; Co. KG</w:t>
      </w:r>
      <w:r w:rsidRPr="00D80B69">
        <w:t xml:space="preserve"> an.</w:t>
      </w:r>
      <w:r w:rsidR="00E15597">
        <w:t xml:space="preserve"> </w:t>
      </w:r>
    </w:p>
    <w:p w14:paraId="7802F548" w14:textId="77777777" w:rsidR="00E15597" w:rsidRDefault="00E15597" w:rsidP="00937D01">
      <w:pPr>
        <w:pStyle w:val="BU"/>
        <w:suppressAutoHyphens/>
      </w:pPr>
    </w:p>
    <w:p w14:paraId="2FEB4ECA" w14:textId="77777777" w:rsidR="00E15597" w:rsidRDefault="00E15597" w:rsidP="00937D01">
      <w:pPr>
        <w:pStyle w:val="BU"/>
        <w:suppressAutoHyphens/>
      </w:pPr>
    </w:p>
    <w:p w14:paraId="16693EFA" w14:textId="5EB9396F" w:rsidR="00002384" w:rsidRPr="00C707D4" w:rsidRDefault="0098722E" w:rsidP="00937D01">
      <w:pPr>
        <w:pStyle w:val="Unternehmensportrait-H1"/>
        <w:suppressAutoHyphens/>
      </w:pPr>
      <w:proofErr w:type="spellStart"/>
      <w:r>
        <w:t>E</w:t>
      </w:r>
      <w:r w:rsidR="00737FC6">
        <w:t>plan</w:t>
      </w:r>
      <w:proofErr w:type="spellEnd"/>
    </w:p>
    <w:p w14:paraId="5EA1BC82" w14:textId="77777777" w:rsidR="00002384" w:rsidRPr="00ED506A" w:rsidRDefault="00002384" w:rsidP="00937D01">
      <w:pPr>
        <w:pStyle w:val="Unternehmensportrait-Linie"/>
        <w:suppressAutoHyphens/>
      </w:pPr>
    </w:p>
    <w:p w14:paraId="07105A2A" w14:textId="77777777" w:rsidR="007A35C2" w:rsidRDefault="007A35C2" w:rsidP="00937D01">
      <w:pPr>
        <w:pStyle w:val="Unternehmensportrait"/>
        <w:suppressAutoHyphens/>
        <w:jc w:val="left"/>
        <w:rPr>
          <w:spacing w:val="-2"/>
        </w:rPr>
      </w:pPr>
    </w:p>
    <w:p w14:paraId="288C7C21" w14:textId="71F32CB4" w:rsidR="007A35C2" w:rsidRDefault="007A35C2" w:rsidP="007A35C2">
      <w:pPr>
        <w:pStyle w:val="Unternehmensportrait"/>
        <w:suppressAutoHyphens/>
        <w:jc w:val="left"/>
        <w:rPr>
          <w:spacing w:val="-2"/>
        </w:rPr>
      </w:pPr>
      <w:bookmarkStart w:id="3" w:name="_Hlk172640074"/>
      <w:proofErr w:type="spellStart"/>
      <w:r w:rsidRPr="007A35C2">
        <w:rPr>
          <w:spacing w:val="-2"/>
        </w:rPr>
        <w:t>Eplan</w:t>
      </w:r>
      <w:proofErr w:type="spellEnd"/>
      <w:r w:rsidRPr="007A35C2">
        <w:rPr>
          <w:spacing w:val="-2"/>
        </w:rPr>
        <w:t xml:space="preserve"> bietet Software und Service rund um das Engineering in den Bereichen Elektrotechnik, Automatisierung und Mechatronik. Das Unternehmen entwickelt eine der weltweit führenden Softwarelösungen für den Maschinen-, Anlagen- und Schaltschrankbau. </w:t>
      </w:r>
      <w:proofErr w:type="spellStart"/>
      <w:r w:rsidRPr="007A35C2">
        <w:rPr>
          <w:spacing w:val="-2"/>
        </w:rPr>
        <w:t>Eplan</w:t>
      </w:r>
      <w:proofErr w:type="spellEnd"/>
      <w:r w:rsidRPr="007A35C2">
        <w:rPr>
          <w:spacing w:val="-2"/>
        </w:rPr>
        <w:t xml:space="preserve"> ist zudem der ideale Partner, um herausfordernde Engineering-Prozesse zu vereinfachen. </w:t>
      </w:r>
    </w:p>
    <w:p w14:paraId="551512BD" w14:textId="77777777" w:rsidR="007A35C2" w:rsidRPr="007A35C2" w:rsidRDefault="007A35C2" w:rsidP="007A35C2">
      <w:pPr>
        <w:pStyle w:val="Unternehmensportrait"/>
        <w:suppressAutoHyphens/>
        <w:jc w:val="left"/>
        <w:rPr>
          <w:spacing w:val="-2"/>
        </w:rPr>
      </w:pPr>
    </w:p>
    <w:p w14:paraId="3082D7D4" w14:textId="1900BFFD" w:rsidR="007A35C2" w:rsidRDefault="007A35C2" w:rsidP="007A35C2">
      <w:pPr>
        <w:pStyle w:val="Unternehmensportrait"/>
        <w:suppressAutoHyphens/>
        <w:jc w:val="left"/>
        <w:rPr>
          <w:spacing w:val="-2"/>
        </w:rPr>
      </w:pPr>
      <w:r w:rsidRPr="007A35C2">
        <w:rPr>
          <w:spacing w:val="-2"/>
        </w:rPr>
        <w:t xml:space="preserve">Standardisierte und individuelle ERP- und PLM/PDM-Schnittstellen sichern durchgängige Daten entlang der gesamten Wertschöpfungskette. Mit </w:t>
      </w:r>
      <w:proofErr w:type="spellStart"/>
      <w:r w:rsidRPr="007A35C2">
        <w:rPr>
          <w:spacing w:val="-2"/>
        </w:rPr>
        <w:t>Eplan</w:t>
      </w:r>
      <w:proofErr w:type="spellEnd"/>
      <w:r w:rsidRPr="007A35C2">
        <w:rPr>
          <w:spacing w:val="-2"/>
        </w:rPr>
        <w:t xml:space="preserve"> zu arbeiten bedeutet uneingeschränkte Kommunikation über alle Engineering-Disziplinen hinweg. Egal ob kleine oder große Unternehmen: Kunden können so ihre Expertise effizienter einsetzen. Weltweit werden 68.000 Kunden unterstützt. </w:t>
      </w:r>
      <w:proofErr w:type="spellStart"/>
      <w:r w:rsidRPr="007A35C2">
        <w:rPr>
          <w:spacing w:val="-2"/>
        </w:rPr>
        <w:t>Eplan</w:t>
      </w:r>
      <w:proofErr w:type="spellEnd"/>
      <w:r w:rsidRPr="007A35C2">
        <w:rPr>
          <w:spacing w:val="-2"/>
        </w:rPr>
        <w:t xml:space="preserve"> will weiter mit Kunden und Partnern wachsen und treibt die Integration und Automatisierung im Engineering voran. Im Rahmen des </w:t>
      </w:r>
      <w:proofErr w:type="spellStart"/>
      <w:r w:rsidRPr="007A35C2">
        <w:rPr>
          <w:spacing w:val="-2"/>
        </w:rPr>
        <w:t>Eplan</w:t>
      </w:r>
      <w:proofErr w:type="spellEnd"/>
      <w:r w:rsidRPr="007A35C2">
        <w:rPr>
          <w:spacing w:val="-2"/>
        </w:rPr>
        <w:t xml:space="preserve"> Partner Networks werden gemeinsam mit Partnern offene Schnittstellen und nahtlose Integrationen realisiert. „</w:t>
      </w:r>
      <w:proofErr w:type="spellStart"/>
      <w:r w:rsidRPr="007A35C2">
        <w:rPr>
          <w:spacing w:val="-2"/>
        </w:rPr>
        <w:t>Efficient</w:t>
      </w:r>
      <w:proofErr w:type="spellEnd"/>
      <w:r w:rsidRPr="007A35C2">
        <w:rPr>
          <w:spacing w:val="-2"/>
        </w:rPr>
        <w:t xml:space="preserve"> Engineering“ ist die Devise.</w:t>
      </w:r>
    </w:p>
    <w:p w14:paraId="63157445" w14:textId="77777777" w:rsidR="007A35C2" w:rsidRPr="007A35C2" w:rsidRDefault="007A35C2" w:rsidP="007A35C2">
      <w:pPr>
        <w:pStyle w:val="Unternehmensportrait"/>
        <w:suppressAutoHyphens/>
        <w:jc w:val="left"/>
        <w:rPr>
          <w:spacing w:val="-2"/>
        </w:rPr>
      </w:pPr>
    </w:p>
    <w:p w14:paraId="2E024B54" w14:textId="74764DDA" w:rsidR="007A35C2" w:rsidRDefault="007A35C2" w:rsidP="007A35C2">
      <w:pPr>
        <w:pStyle w:val="Unternehmensportrait"/>
        <w:suppressAutoHyphens/>
        <w:jc w:val="left"/>
        <w:rPr>
          <w:spacing w:val="-2"/>
        </w:rPr>
      </w:pPr>
      <w:proofErr w:type="spellStart"/>
      <w:r w:rsidRPr="007A35C2">
        <w:rPr>
          <w:spacing w:val="-2"/>
        </w:rPr>
        <w:t>Eplan</w:t>
      </w:r>
      <w:proofErr w:type="spellEnd"/>
      <w:r w:rsidRPr="007A35C2">
        <w:rPr>
          <w:spacing w:val="-2"/>
        </w:rPr>
        <w:t xml:space="preserve"> wurde 1984 gegründet und ist Teil der Friedhelm Loh Group. Das Familienunternehmen ist mit 12 Produktionsstätten und 95 internationalen Tochtergesellschaften weltweit präsent. Die inhabergeführte Friedhelm Loh Group beschäftigt 12.100 Mitarbeiter und erzielte im Jahr 202</w:t>
      </w:r>
      <w:r>
        <w:rPr>
          <w:spacing w:val="-2"/>
        </w:rPr>
        <w:t>3</w:t>
      </w:r>
      <w:r w:rsidRPr="007A35C2">
        <w:rPr>
          <w:spacing w:val="-2"/>
        </w:rPr>
        <w:t xml:space="preserve"> einen Umsatz von 3 Milliarden Euro. 2023 wurde die Friedhelm Loh Group als "Best Place </w:t>
      </w:r>
      <w:proofErr w:type="spellStart"/>
      <w:r w:rsidRPr="007A35C2">
        <w:rPr>
          <w:spacing w:val="-2"/>
        </w:rPr>
        <w:t>to</w:t>
      </w:r>
      <w:proofErr w:type="spellEnd"/>
      <w:r w:rsidRPr="007A35C2">
        <w:rPr>
          <w:spacing w:val="-2"/>
        </w:rPr>
        <w:t xml:space="preserve"> </w:t>
      </w:r>
      <w:proofErr w:type="spellStart"/>
      <w:r w:rsidRPr="007A35C2">
        <w:rPr>
          <w:spacing w:val="-2"/>
        </w:rPr>
        <w:t>Learn</w:t>
      </w:r>
      <w:proofErr w:type="spellEnd"/>
      <w:r w:rsidRPr="007A35C2">
        <w:rPr>
          <w:spacing w:val="-2"/>
        </w:rPr>
        <w:t>" und "Arbeitgeber der Zukunft" ausgezeichnet.</w:t>
      </w:r>
    </w:p>
    <w:p w14:paraId="7DA30491" w14:textId="77777777" w:rsidR="007A35C2" w:rsidRDefault="007A35C2" w:rsidP="007A35C2">
      <w:pPr>
        <w:pStyle w:val="Unternehmensportrait"/>
        <w:suppressAutoHyphens/>
        <w:jc w:val="left"/>
        <w:rPr>
          <w:spacing w:val="-2"/>
        </w:rPr>
      </w:pPr>
    </w:p>
    <w:p w14:paraId="145380FF" w14:textId="29109EA6" w:rsidR="007A35C2" w:rsidRDefault="007A35C2" w:rsidP="007A35C2">
      <w:pPr>
        <w:pStyle w:val="Unternehmensportrait"/>
        <w:suppressAutoHyphens/>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www.eplan.de</w:t>
      </w:r>
      <w:r>
        <w:rPr>
          <w:spacing w:val="19"/>
        </w:rPr>
        <w:t xml:space="preserve"> </w:t>
      </w:r>
      <w:r>
        <w:t>und</w:t>
      </w:r>
      <w:r>
        <w:rPr>
          <w:spacing w:val="19"/>
        </w:rPr>
        <w:t xml:space="preserve"> </w:t>
      </w:r>
      <w:hyperlink r:id="rId14" w:history="1">
        <w:r w:rsidRPr="00F132E0">
          <w:rPr>
            <w:rStyle w:val="Hyperlink"/>
          </w:rPr>
          <w:t>www.friedhelm-loh-</w:t>
        </w:r>
        <w:r w:rsidRPr="00F132E0">
          <w:rPr>
            <w:rStyle w:val="Hyperlink"/>
            <w:spacing w:val="-2"/>
          </w:rPr>
          <w:t>group.de</w:t>
        </w:r>
      </w:hyperlink>
      <w:r>
        <w:rPr>
          <w:spacing w:val="-2"/>
        </w:rPr>
        <w:t>.</w:t>
      </w:r>
    </w:p>
    <w:bookmarkEnd w:id="3"/>
    <w:p w14:paraId="31932791" w14:textId="77777777" w:rsidR="00002384" w:rsidRDefault="00002384" w:rsidP="00937D01">
      <w:pPr>
        <w:pStyle w:val="Unternehmensportrait-Linie"/>
        <w:suppressAutoHyphens/>
      </w:pPr>
    </w:p>
    <w:p w14:paraId="79045555" w14:textId="77777777" w:rsidR="00AE4433" w:rsidRDefault="00AE4433" w:rsidP="00937D01">
      <w:pPr>
        <w:pStyle w:val="Unternehmensportrait-Linie"/>
        <w:suppressAutoHyphens/>
      </w:pPr>
    </w:p>
    <w:p w14:paraId="65A57423" w14:textId="77777777" w:rsidR="00AE4433" w:rsidRPr="00DA78A6" w:rsidRDefault="00AE4433" w:rsidP="00937D01">
      <w:pPr>
        <w:pStyle w:val="Unternehmensportrait-Linie"/>
        <w:suppressAutoHyphens/>
      </w:pPr>
    </w:p>
    <w:p w14:paraId="7561B4F2" w14:textId="77777777" w:rsidR="00002384" w:rsidRPr="000E7A2C" w:rsidRDefault="00002384" w:rsidP="00937D01">
      <w:pPr>
        <w:pStyle w:val="Unternehmensportrait"/>
        <w:suppressAutoHyphens/>
        <w:jc w:val="left"/>
      </w:pPr>
    </w:p>
    <w:p w14:paraId="4067AEDC" w14:textId="77777777" w:rsidR="00002384" w:rsidRPr="00681C6A" w:rsidRDefault="00002384" w:rsidP="00937D01">
      <w:pPr>
        <w:pStyle w:val="Unternehmenkommunikation"/>
        <w:suppressAutoHyphens/>
        <w:jc w:val="left"/>
      </w:pPr>
      <w:r w:rsidRPr="00681C6A">
        <w:t>Unternehmenskommunikation</w:t>
      </w:r>
    </w:p>
    <w:p w14:paraId="64AC0D01" w14:textId="7E8E81C0" w:rsidR="00002384" w:rsidRPr="0099474D" w:rsidRDefault="00067ADB" w:rsidP="00937D01">
      <w:pPr>
        <w:pStyle w:val="Unternehmenkommunikation"/>
        <w:tabs>
          <w:tab w:val="left" w:pos="5530"/>
        </w:tabs>
        <w:suppressAutoHyphens/>
        <w:jc w:val="left"/>
      </w:pPr>
      <w:r>
        <w:t>Birgit Hagelschuer</w:t>
      </w:r>
      <w:r w:rsidR="00247BA0">
        <w:t xml:space="preserve">                                                                    EPLAN</w:t>
      </w:r>
      <w:r w:rsidR="00002384" w:rsidRPr="00DA2952">
        <w:t xml:space="preserve"> GmbH &amp; Co. </w:t>
      </w:r>
      <w:r w:rsidR="00002384" w:rsidRPr="0099474D">
        <w:t>KG</w:t>
      </w:r>
    </w:p>
    <w:p w14:paraId="377BCC76" w14:textId="25E27905" w:rsidR="00002384" w:rsidRPr="0099474D" w:rsidRDefault="00E8415D" w:rsidP="00937D01">
      <w:pPr>
        <w:pStyle w:val="Unternehmenkommunikation"/>
        <w:suppressAutoHyphens/>
        <w:jc w:val="left"/>
      </w:pPr>
      <w:r>
        <w:t>Pressesprecherin</w:t>
      </w:r>
      <w:r w:rsidR="00002384" w:rsidRPr="0099474D">
        <w:tab/>
      </w:r>
      <w:r w:rsidR="0099474D" w:rsidRPr="0099474D">
        <w:t>An der alten Zieg</w:t>
      </w:r>
      <w:r w:rsidR="00737FC6">
        <w:t>e</w:t>
      </w:r>
      <w:r w:rsidR="0099474D" w:rsidRPr="0099474D">
        <w:t>lei 2</w:t>
      </w:r>
    </w:p>
    <w:p w14:paraId="235F9054" w14:textId="171D271E" w:rsidR="00002384" w:rsidRPr="00681C6A" w:rsidRDefault="00002384" w:rsidP="00937D01">
      <w:pPr>
        <w:pStyle w:val="Unternehmenkommunikation"/>
        <w:suppressAutoHyphens/>
        <w:jc w:val="left"/>
      </w:pPr>
      <w:r w:rsidRPr="00681C6A">
        <w:t>Tel.: 02</w:t>
      </w:r>
      <w:r w:rsidR="00921546">
        <w:t>173 3964-180</w:t>
      </w:r>
      <w:r w:rsidRPr="00681C6A">
        <w:tab/>
      </w:r>
      <w:r w:rsidR="0099474D">
        <w:t>40789 Monheim am Rhein</w:t>
      </w:r>
    </w:p>
    <w:p w14:paraId="2430A89B" w14:textId="1A55182D" w:rsidR="00002384" w:rsidRPr="006F5E94" w:rsidRDefault="001248F2" w:rsidP="00937D01">
      <w:pPr>
        <w:pStyle w:val="Unternehmenkommunikation"/>
        <w:suppressAutoHyphens/>
        <w:jc w:val="left"/>
        <w:rPr>
          <w:color w:val="auto"/>
        </w:rPr>
      </w:pPr>
      <w:r>
        <w:t>h</w:t>
      </w:r>
      <w:r w:rsidR="00921546">
        <w:t>agelschuer.b@eplan.de</w:t>
      </w:r>
      <w:r w:rsidR="00002384" w:rsidRPr="00681C6A">
        <w:tab/>
      </w:r>
      <w:r w:rsidR="0099474D">
        <w:t>www.eplan.de</w:t>
      </w:r>
    </w:p>
    <w:p w14:paraId="221ECEF8" w14:textId="77777777" w:rsidR="00201D4F" w:rsidRDefault="00201D4F" w:rsidP="00937D01">
      <w:pPr>
        <w:pStyle w:val="Unternehmensportrait"/>
        <w:suppressAutoHyphens/>
        <w:jc w:val="left"/>
        <w:rPr>
          <w:noProof/>
          <w:spacing w:val="-4"/>
        </w:rPr>
      </w:pPr>
    </w:p>
    <w:p w14:paraId="12F6BBE4" w14:textId="77777777" w:rsidR="00201D4F" w:rsidRDefault="00201D4F" w:rsidP="00937D01">
      <w:pPr>
        <w:pStyle w:val="Unternehmensportrait"/>
        <w:suppressAutoHyphens/>
        <w:jc w:val="left"/>
        <w:rPr>
          <w:noProof/>
          <w:spacing w:val="-4"/>
        </w:rPr>
      </w:pPr>
    </w:p>
    <w:sectPr w:rsidR="00201D4F" w:rsidSect="00A229BE">
      <w:headerReference w:type="even" r:id="rId15"/>
      <w:headerReference w:type="default" r:id="rId16"/>
      <w:footerReference w:type="even" r:id="rId17"/>
      <w:footerReference w:type="default" r:id="rId18"/>
      <w:headerReference w:type="first" r:id="rId19"/>
      <w:footerReference w:type="first" r:id="rId20"/>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A31BC2" w14:textId="77777777" w:rsidR="00040131" w:rsidRDefault="00040131" w:rsidP="00C437B6">
      <w:r>
        <w:separator/>
      </w:r>
    </w:p>
  </w:endnote>
  <w:endnote w:type="continuationSeparator" w:id="0">
    <w:p w14:paraId="49D5FC02" w14:textId="77777777" w:rsidR="00040131" w:rsidRDefault="00040131" w:rsidP="00C437B6">
      <w:r>
        <w:continuationSeparator/>
      </w:r>
    </w:p>
  </w:endnote>
  <w:endnote w:type="continuationNotice" w:id="1">
    <w:p w14:paraId="58D04B0A" w14:textId="77777777" w:rsidR="00040131" w:rsidRDefault="00040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8CCEC" w14:textId="77777777" w:rsidR="00C97CEF" w:rsidRDefault="00C97CE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29FAB" w14:textId="77777777" w:rsidR="00C97CEF" w:rsidRDefault="00C97CE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595CB" w14:textId="77777777" w:rsidR="00040131" w:rsidRDefault="00040131" w:rsidP="00C437B6">
      <w:r>
        <w:separator/>
      </w:r>
    </w:p>
  </w:footnote>
  <w:footnote w:type="continuationSeparator" w:id="0">
    <w:p w14:paraId="2C3B2668" w14:textId="77777777" w:rsidR="00040131" w:rsidRDefault="00040131" w:rsidP="00C437B6">
      <w:r>
        <w:continuationSeparator/>
      </w:r>
    </w:p>
  </w:footnote>
  <w:footnote w:type="continuationNotice" w:id="1">
    <w:p w14:paraId="6921D495" w14:textId="77777777" w:rsidR="00040131" w:rsidRDefault="00040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3B1F2" w14:textId="77777777" w:rsidR="00C97CEF" w:rsidRDefault="00C97CE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7"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DFAF6" w14:textId="77777777" w:rsidR="00C97CEF" w:rsidRDefault="00C97CE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E5B3119"/>
    <w:multiLevelType w:val="multilevel"/>
    <w:tmpl w:val="B616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8935369"/>
    <w:multiLevelType w:val="hybridMultilevel"/>
    <w:tmpl w:val="39B2F172"/>
    <w:lvl w:ilvl="0" w:tplc="B1940E0C">
      <w:start w:val="3"/>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599362D"/>
    <w:multiLevelType w:val="multilevel"/>
    <w:tmpl w:val="1A5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17"/>
  </w:num>
  <w:num w:numId="17" w16cid:durableId="2018772093">
    <w:abstractNumId w:val="15"/>
  </w:num>
  <w:num w:numId="18" w16cid:durableId="60531261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338C"/>
    <w:rsid w:val="000079EC"/>
    <w:rsid w:val="00016200"/>
    <w:rsid w:val="00016B50"/>
    <w:rsid w:val="00017538"/>
    <w:rsid w:val="00022489"/>
    <w:rsid w:val="00023781"/>
    <w:rsid w:val="000244BC"/>
    <w:rsid w:val="00027B50"/>
    <w:rsid w:val="0003074D"/>
    <w:rsid w:val="0003769C"/>
    <w:rsid w:val="00037FD6"/>
    <w:rsid w:val="00040131"/>
    <w:rsid w:val="00041565"/>
    <w:rsid w:val="00047B15"/>
    <w:rsid w:val="00052DD2"/>
    <w:rsid w:val="00060DE2"/>
    <w:rsid w:val="00060FE8"/>
    <w:rsid w:val="00067ADB"/>
    <w:rsid w:val="00070F97"/>
    <w:rsid w:val="00080930"/>
    <w:rsid w:val="00085722"/>
    <w:rsid w:val="000902CE"/>
    <w:rsid w:val="00090F0D"/>
    <w:rsid w:val="000A4808"/>
    <w:rsid w:val="000A7098"/>
    <w:rsid w:val="000B31D7"/>
    <w:rsid w:val="000B4862"/>
    <w:rsid w:val="000C5C62"/>
    <w:rsid w:val="000E7A2C"/>
    <w:rsid w:val="000F08C4"/>
    <w:rsid w:val="000F2686"/>
    <w:rsid w:val="00107640"/>
    <w:rsid w:val="0011102D"/>
    <w:rsid w:val="001113F1"/>
    <w:rsid w:val="00114302"/>
    <w:rsid w:val="001248F2"/>
    <w:rsid w:val="001373F8"/>
    <w:rsid w:val="001423B4"/>
    <w:rsid w:val="00144061"/>
    <w:rsid w:val="00145F70"/>
    <w:rsid w:val="001464B0"/>
    <w:rsid w:val="001519D2"/>
    <w:rsid w:val="00151E00"/>
    <w:rsid w:val="00153234"/>
    <w:rsid w:val="00153A78"/>
    <w:rsid w:val="00154CCF"/>
    <w:rsid w:val="00163595"/>
    <w:rsid w:val="0018343A"/>
    <w:rsid w:val="001861CF"/>
    <w:rsid w:val="00197306"/>
    <w:rsid w:val="001A1769"/>
    <w:rsid w:val="001A2B96"/>
    <w:rsid w:val="001A5EF3"/>
    <w:rsid w:val="001B189F"/>
    <w:rsid w:val="001B7268"/>
    <w:rsid w:val="001C113F"/>
    <w:rsid w:val="001C22D0"/>
    <w:rsid w:val="001C7486"/>
    <w:rsid w:val="001D5278"/>
    <w:rsid w:val="001D555B"/>
    <w:rsid w:val="001D6722"/>
    <w:rsid w:val="001D6F6E"/>
    <w:rsid w:val="001E03F1"/>
    <w:rsid w:val="001E5B5C"/>
    <w:rsid w:val="001E78D8"/>
    <w:rsid w:val="001F197A"/>
    <w:rsid w:val="001F3028"/>
    <w:rsid w:val="00201D4F"/>
    <w:rsid w:val="00202595"/>
    <w:rsid w:val="00202D26"/>
    <w:rsid w:val="00211B5C"/>
    <w:rsid w:val="00217FC5"/>
    <w:rsid w:val="00223D99"/>
    <w:rsid w:val="00232758"/>
    <w:rsid w:val="002352E8"/>
    <w:rsid w:val="002354CB"/>
    <w:rsid w:val="0023718F"/>
    <w:rsid w:val="0024060E"/>
    <w:rsid w:val="00243231"/>
    <w:rsid w:val="0024326A"/>
    <w:rsid w:val="00245849"/>
    <w:rsid w:val="00247BA0"/>
    <w:rsid w:val="00252859"/>
    <w:rsid w:val="002531B2"/>
    <w:rsid w:val="00253861"/>
    <w:rsid w:val="0026068B"/>
    <w:rsid w:val="00274BBB"/>
    <w:rsid w:val="00290892"/>
    <w:rsid w:val="0029210C"/>
    <w:rsid w:val="002A6B04"/>
    <w:rsid w:val="002C00E6"/>
    <w:rsid w:val="002C39B9"/>
    <w:rsid w:val="002C586D"/>
    <w:rsid w:val="002C6615"/>
    <w:rsid w:val="002D2830"/>
    <w:rsid w:val="002D4C71"/>
    <w:rsid w:val="002D67C1"/>
    <w:rsid w:val="002E038C"/>
    <w:rsid w:val="002E1F7F"/>
    <w:rsid w:val="002E4247"/>
    <w:rsid w:val="002E62FD"/>
    <w:rsid w:val="002F41B9"/>
    <w:rsid w:val="002F4A5A"/>
    <w:rsid w:val="002F58F1"/>
    <w:rsid w:val="002F70CB"/>
    <w:rsid w:val="00305795"/>
    <w:rsid w:val="0030636B"/>
    <w:rsid w:val="00310741"/>
    <w:rsid w:val="00312BCD"/>
    <w:rsid w:val="00314A43"/>
    <w:rsid w:val="0031514E"/>
    <w:rsid w:val="00321E17"/>
    <w:rsid w:val="00340B2C"/>
    <w:rsid w:val="00342D2A"/>
    <w:rsid w:val="0035088C"/>
    <w:rsid w:val="00362542"/>
    <w:rsid w:val="00362D5E"/>
    <w:rsid w:val="00364B83"/>
    <w:rsid w:val="00367464"/>
    <w:rsid w:val="00367B14"/>
    <w:rsid w:val="00373D62"/>
    <w:rsid w:val="00393B3B"/>
    <w:rsid w:val="00394A59"/>
    <w:rsid w:val="00397E80"/>
    <w:rsid w:val="003A71EF"/>
    <w:rsid w:val="003A73C8"/>
    <w:rsid w:val="003A7EAF"/>
    <w:rsid w:val="003B2D71"/>
    <w:rsid w:val="003B413C"/>
    <w:rsid w:val="003C464D"/>
    <w:rsid w:val="003C752E"/>
    <w:rsid w:val="003D25CE"/>
    <w:rsid w:val="003D48FA"/>
    <w:rsid w:val="003F6BFC"/>
    <w:rsid w:val="00405193"/>
    <w:rsid w:val="00410A46"/>
    <w:rsid w:val="00423B52"/>
    <w:rsid w:val="00424077"/>
    <w:rsid w:val="004240CD"/>
    <w:rsid w:val="0042557E"/>
    <w:rsid w:val="00431762"/>
    <w:rsid w:val="0043563C"/>
    <w:rsid w:val="00435CFC"/>
    <w:rsid w:val="00440A0F"/>
    <w:rsid w:val="004440E6"/>
    <w:rsid w:val="004442CF"/>
    <w:rsid w:val="00445DA2"/>
    <w:rsid w:val="00454741"/>
    <w:rsid w:val="00455B4F"/>
    <w:rsid w:val="00456F1A"/>
    <w:rsid w:val="004622B0"/>
    <w:rsid w:val="00462FE9"/>
    <w:rsid w:val="004643E3"/>
    <w:rsid w:val="004647DA"/>
    <w:rsid w:val="00471D51"/>
    <w:rsid w:val="00472861"/>
    <w:rsid w:val="004841FA"/>
    <w:rsid w:val="004845A9"/>
    <w:rsid w:val="004852A2"/>
    <w:rsid w:val="004860F9"/>
    <w:rsid w:val="004865E7"/>
    <w:rsid w:val="00486A98"/>
    <w:rsid w:val="004A198F"/>
    <w:rsid w:val="004A33CA"/>
    <w:rsid w:val="004B35EA"/>
    <w:rsid w:val="004C23CF"/>
    <w:rsid w:val="004C2BDB"/>
    <w:rsid w:val="004D19D8"/>
    <w:rsid w:val="004D3ECB"/>
    <w:rsid w:val="004D56BD"/>
    <w:rsid w:val="004E12E0"/>
    <w:rsid w:val="004E17CA"/>
    <w:rsid w:val="004E2C26"/>
    <w:rsid w:val="004E70E3"/>
    <w:rsid w:val="004E7313"/>
    <w:rsid w:val="004F1DBB"/>
    <w:rsid w:val="004F229F"/>
    <w:rsid w:val="004F5FC6"/>
    <w:rsid w:val="004F62E4"/>
    <w:rsid w:val="00512F78"/>
    <w:rsid w:val="00513BB5"/>
    <w:rsid w:val="0051621B"/>
    <w:rsid w:val="00516645"/>
    <w:rsid w:val="0052688B"/>
    <w:rsid w:val="00534D67"/>
    <w:rsid w:val="00537641"/>
    <w:rsid w:val="00541BFD"/>
    <w:rsid w:val="005467FA"/>
    <w:rsid w:val="0055018D"/>
    <w:rsid w:val="00556081"/>
    <w:rsid w:val="00560247"/>
    <w:rsid w:val="00560DAD"/>
    <w:rsid w:val="005631AB"/>
    <w:rsid w:val="00563680"/>
    <w:rsid w:val="00567EEC"/>
    <w:rsid w:val="00571392"/>
    <w:rsid w:val="00571669"/>
    <w:rsid w:val="0057573C"/>
    <w:rsid w:val="00584C14"/>
    <w:rsid w:val="0058590A"/>
    <w:rsid w:val="00585AB1"/>
    <w:rsid w:val="005A06A7"/>
    <w:rsid w:val="005B0622"/>
    <w:rsid w:val="005B49E2"/>
    <w:rsid w:val="005D33D3"/>
    <w:rsid w:val="005D4236"/>
    <w:rsid w:val="005D50D1"/>
    <w:rsid w:val="005D6077"/>
    <w:rsid w:val="005D68CF"/>
    <w:rsid w:val="005D7486"/>
    <w:rsid w:val="005F47D3"/>
    <w:rsid w:val="00604144"/>
    <w:rsid w:val="00613397"/>
    <w:rsid w:val="00616265"/>
    <w:rsid w:val="006270D1"/>
    <w:rsid w:val="006467B0"/>
    <w:rsid w:val="00650E38"/>
    <w:rsid w:val="006520BE"/>
    <w:rsid w:val="00654F16"/>
    <w:rsid w:val="00657A9C"/>
    <w:rsid w:val="006645A2"/>
    <w:rsid w:val="00675CE8"/>
    <w:rsid w:val="0068042E"/>
    <w:rsid w:val="00680CBD"/>
    <w:rsid w:val="006816D0"/>
    <w:rsid w:val="00681C6A"/>
    <w:rsid w:val="006A03CF"/>
    <w:rsid w:val="006A0B37"/>
    <w:rsid w:val="006A2213"/>
    <w:rsid w:val="006A2B83"/>
    <w:rsid w:val="006A3486"/>
    <w:rsid w:val="006A3F7B"/>
    <w:rsid w:val="006C0224"/>
    <w:rsid w:val="006C2B8D"/>
    <w:rsid w:val="006C5F3A"/>
    <w:rsid w:val="006C61C5"/>
    <w:rsid w:val="006C6990"/>
    <w:rsid w:val="006C7EF7"/>
    <w:rsid w:val="006D4795"/>
    <w:rsid w:val="006D5EAA"/>
    <w:rsid w:val="006E525E"/>
    <w:rsid w:val="006F20DC"/>
    <w:rsid w:val="006F3FB7"/>
    <w:rsid w:val="007002B2"/>
    <w:rsid w:val="00701182"/>
    <w:rsid w:val="00705B42"/>
    <w:rsid w:val="0070632C"/>
    <w:rsid w:val="00711C2F"/>
    <w:rsid w:val="00714348"/>
    <w:rsid w:val="00726353"/>
    <w:rsid w:val="007315EA"/>
    <w:rsid w:val="00735EBF"/>
    <w:rsid w:val="00737FC6"/>
    <w:rsid w:val="00740F7D"/>
    <w:rsid w:val="00752A6D"/>
    <w:rsid w:val="00755ECB"/>
    <w:rsid w:val="007568B6"/>
    <w:rsid w:val="00760BC1"/>
    <w:rsid w:val="007619D8"/>
    <w:rsid w:val="007747D7"/>
    <w:rsid w:val="00775DCE"/>
    <w:rsid w:val="00792366"/>
    <w:rsid w:val="00796B14"/>
    <w:rsid w:val="007A312F"/>
    <w:rsid w:val="007A35C2"/>
    <w:rsid w:val="007A4568"/>
    <w:rsid w:val="007B24E0"/>
    <w:rsid w:val="007B2BE1"/>
    <w:rsid w:val="007C2C27"/>
    <w:rsid w:val="007C5D45"/>
    <w:rsid w:val="007C61C9"/>
    <w:rsid w:val="007D60A7"/>
    <w:rsid w:val="007D7780"/>
    <w:rsid w:val="007D7AE2"/>
    <w:rsid w:val="007F2616"/>
    <w:rsid w:val="007F4C7E"/>
    <w:rsid w:val="007F4D24"/>
    <w:rsid w:val="008008A6"/>
    <w:rsid w:val="00801528"/>
    <w:rsid w:val="00802733"/>
    <w:rsid w:val="00805E8F"/>
    <w:rsid w:val="00825FC0"/>
    <w:rsid w:val="00830E2B"/>
    <w:rsid w:val="00833C23"/>
    <w:rsid w:val="008358EB"/>
    <w:rsid w:val="00835F39"/>
    <w:rsid w:val="0083793D"/>
    <w:rsid w:val="008411EF"/>
    <w:rsid w:val="00842716"/>
    <w:rsid w:val="008452AC"/>
    <w:rsid w:val="008511E7"/>
    <w:rsid w:val="008542EA"/>
    <w:rsid w:val="00855244"/>
    <w:rsid w:val="00875B6C"/>
    <w:rsid w:val="00886E96"/>
    <w:rsid w:val="0089281E"/>
    <w:rsid w:val="00895E52"/>
    <w:rsid w:val="00896DD0"/>
    <w:rsid w:val="008A04BA"/>
    <w:rsid w:val="008A0520"/>
    <w:rsid w:val="008A5992"/>
    <w:rsid w:val="008B1B3A"/>
    <w:rsid w:val="008B2DE7"/>
    <w:rsid w:val="008B5D47"/>
    <w:rsid w:val="008C2254"/>
    <w:rsid w:val="008C5AC0"/>
    <w:rsid w:val="008D34DB"/>
    <w:rsid w:val="008D5CE3"/>
    <w:rsid w:val="008E456B"/>
    <w:rsid w:val="008E4768"/>
    <w:rsid w:val="008E540D"/>
    <w:rsid w:val="008F6B0A"/>
    <w:rsid w:val="00902D12"/>
    <w:rsid w:val="00903A93"/>
    <w:rsid w:val="009058E3"/>
    <w:rsid w:val="009069C2"/>
    <w:rsid w:val="009110C2"/>
    <w:rsid w:val="00912666"/>
    <w:rsid w:val="00912EDF"/>
    <w:rsid w:val="00921546"/>
    <w:rsid w:val="00926894"/>
    <w:rsid w:val="0092693B"/>
    <w:rsid w:val="00932341"/>
    <w:rsid w:val="00935828"/>
    <w:rsid w:val="00937D01"/>
    <w:rsid w:val="00947C4F"/>
    <w:rsid w:val="009606F4"/>
    <w:rsid w:val="0096477B"/>
    <w:rsid w:val="00965D02"/>
    <w:rsid w:val="0096656E"/>
    <w:rsid w:val="009672EB"/>
    <w:rsid w:val="00980D1F"/>
    <w:rsid w:val="0098722E"/>
    <w:rsid w:val="0099474D"/>
    <w:rsid w:val="00994AED"/>
    <w:rsid w:val="0099664D"/>
    <w:rsid w:val="00996B25"/>
    <w:rsid w:val="009A0F9D"/>
    <w:rsid w:val="009A49C7"/>
    <w:rsid w:val="009B45CB"/>
    <w:rsid w:val="009B5298"/>
    <w:rsid w:val="009C2A0A"/>
    <w:rsid w:val="009C6267"/>
    <w:rsid w:val="009C7627"/>
    <w:rsid w:val="009D411D"/>
    <w:rsid w:val="009D709C"/>
    <w:rsid w:val="009D7E01"/>
    <w:rsid w:val="009E0DC3"/>
    <w:rsid w:val="009E3CD4"/>
    <w:rsid w:val="009E4D10"/>
    <w:rsid w:val="009F1A29"/>
    <w:rsid w:val="009F3123"/>
    <w:rsid w:val="009F4532"/>
    <w:rsid w:val="00A0594D"/>
    <w:rsid w:val="00A0608C"/>
    <w:rsid w:val="00A06296"/>
    <w:rsid w:val="00A07EA5"/>
    <w:rsid w:val="00A140FF"/>
    <w:rsid w:val="00A14905"/>
    <w:rsid w:val="00A229BE"/>
    <w:rsid w:val="00A23870"/>
    <w:rsid w:val="00A30924"/>
    <w:rsid w:val="00A36FAC"/>
    <w:rsid w:val="00A431C7"/>
    <w:rsid w:val="00A51035"/>
    <w:rsid w:val="00A517FA"/>
    <w:rsid w:val="00A51E5F"/>
    <w:rsid w:val="00A605DB"/>
    <w:rsid w:val="00A6072E"/>
    <w:rsid w:val="00A61676"/>
    <w:rsid w:val="00A65273"/>
    <w:rsid w:val="00A66242"/>
    <w:rsid w:val="00A714B3"/>
    <w:rsid w:val="00A71BED"/>
    <w:rsid w:val="00A73C13"/>
    <w:rsid w:val="00A76433"/>
    <w:rsid w:val="00A83A39"/>
    <w:rsid w:val="00A856CC"/>
    <w:rsid w:val="00A863BF"/>
    <w:rsid w:val="00A90CCF"/>
    <w:rsid w:val="00A90FC3"/>
    <w:rsid w:val="00A91EBC"/>
    <w:rsid w:val="00AA16A5"/>
    <w:rsid w:val="00AA5996"/>
    <w:rsid w:val="00AA622A"/>
    <w:rsid w:val="00AA6A2B"/>
    <w:rsid w:val="00AB41B6"/>
    <w:rsid w:val="00AB6ECD"/>
    <w:rsid w:val="00AC391D"/>
    <w:rsid w:val="00AC45DD"/>
    <w:rsid w:val="00AD00AC"/>
    <w:rsid w:val="00AD5C77"/>
    <w:rsid w:val="00AD6C6E"/>
    <w:rsid w:val="00AE4433"/>
    <w:rsid w:val="00AF32B8"/>
    <w:rsid w:val="00B001D2"/>
    <w:rsid w:val="00B04F3A"/>
    <w:rsid w:val="00B1367C"/>
    <w:rsid w:val="00B16969"/>
    <w:rsid w:val="00B21C55"/>
    <w:rsid w:val="00B25A07"/>
    <w:rsid w:val="00B317B0"/>
    <w:rsid w:val="00B32306"/>
    <w:rsid w:val="00B32B64"/>
    <w:rsid w:val="00B3357F"/>
    <w:rsid w:val="00B33EED"/>
    <w:rsid w:val="00B367BE"/>
    <w:rsid w:val="00B42AD8"/>
    <w:rsid w:val="00B42CC3"/>
    <w:rsid w:val="00B4614F"/>
    <w:rsid w:val="00B47B5B"/>
    <w:rsid w:val="00B5087C"/>
    <w:rsid w:val="00B57A4B"/>
    <w:rsid w:val="00B637B5"/>
    <w:rsid w:val="00B64F08"/>
    <w:rsid w:val="00B65BD4"/>
    <w:rsid w:val="00B70890"/>
    <w:rsid w:val="00B75E7A"/>
    <w:rsid w:val="00B86CDF"/>
    <w:rsid w:val="00B92106"/>
    <w:rsid w:val="00B921A4"/>
    <w:rsid w:val="00B92C40"/>
    <w:rsid w:val="00B9325B"/>
    <w:rsid w:val="00BA0300"/>
    <w:rsid w:val="00BB55AD"/>
    <w:rsid w:val="00BC012E"/>
    <w:rsid w:val="00BC15A9"/>
    <w:rsid w:val="00BD1E6B"/>
    <w:rsid w:val="00BE7D97"/>
    <w:rsid w:val="00BF67DD"/>
    <w:rsid w:val="00BF7FA5"/>
    <w:rsid w:val="00C0410E"/>
    <w:rsid w:val="00C2344C"/>
    <w:rsid w:val="00C27CD4"/>
    <w:rsid w:val="00C40907"/>
    <w:rsid w:val="00C423F3"/>
    <w:rsid w:val="00C437B6"/>
    <w:rsid w:val="00C53340"/>
    <w:rsid w:val="00C54577"/>
    <w:rsid w:val="00C707D4"/>
    <w:rsid w:val="00C71CD6"/>
    <w:rsid w:val="00C7714F"/>
    <w:rsid w:val="00C77C5B"/>
    <w:rsid w:val="00C85246"/>
    <w:rsid w:val="00C87BAD"/>
    <w:rsid w:val="00C933FC"/>
    <w:rsid w:val="00C9738B"/>
    <w:rsid w:val="00C97CEF"/>
    <w:rsid w:val="00CA28D3"/>
    <w:rsid w:val="00CA310F"/>
    <w:rsid w:val="00CA496D"/>
    <w:rsid w:val="00CA5BAC"/>
    <w:rsid w:val="00CB1B61"/>
    <w:rsid w:val="00CB6E07"/>
    <w:rsid w:val="00CC229D"/>
    <w:rsid w:val="00CC3274"/>
    <w:rsid w:val="00CC4C97"/>
    <w:rsid w:val="00CC57AA"/>
    <w:rsid w:val="00CD2628"/>
    <w:rsid w:val="00CD7C6C"/>
    <w:rsid w:val="00CE0045"/>
    <w:rsid w:val="00CE0F61"/>
    <w:rsid w:val="00CE1AA7"/>
    <w:rsid w:val="00CE281F"/>
    <w:rsid w:val="00CE5468"/>
    <w:rsid w:val="00CF7702"/>
    <w:rsid w:val="00D02577"/>
    <w:rsid w:val="00D02D5B"/>
    <w:rsid w:val="00D060E8"/>
    <w:rsid w:val="00D109A1"/>
    <w:rsid w:val="00D205F9"/>
    <w:rsid w:val="00D2409E"/>
    <w:rsid w:val="00D33C04"/>
    <w:rsid w:val="00D348AA"/>
    <w:rsid w:val="00D42352"/>
    <w:rsid w:val="00D5265A"/>
    <w:rsid w:val="00D545B5"/>
    <w:rsid w:val="00D61B3D"/>
    <w:rsid w:val="00D65E18"/>
    <w:rsid w:val="00D700A0"/>
    <w:rsid w:val="00D77952"/>
    <w:rsid w:val="00D92FEF"/>
    <w:rsid w:val="00D935FF"/>
    <w:rsid w:val="00DA0AC1"/>
    <w:rsid w:val="00DA1B2B"/>
    <w:rsid w:val="00DA2952"/>
    <w:rsid w:val="00DA31AE"/>
    <w:rsid w:val="00DA489A"/>
    <w:rsid w:val="00DA78A6"/>
    <w:rsid w:val="00DB4077"/>
    <w:rsid w:val="00DC7953"/>
    <w:rsid w:val="00DC7BEC"/>
    <w:rsid w:val="00DC7D35"/>
    <w:rsid w:val="00DD48DF"/>
    <w:rsid w:val="00DD4C6F"/>
    <w:rsid w:val="00DD696B"/>
    <w:rsid w:val="00DE21CA"/>
    <w:rsid w:val="00DE59E7"/>
    <w:rsid w:val="00DF02FC"/>
    <w:rsid w:val="00DF1617"/>
    <w:rsid w:val="00DF17D6"/>
    <w:rsid w:val="00DF3CF6"/>
    <w:rsid w:val="00DF65FF"/>
    <w:rsid w:val="00E00700"/>
    <w:rsid w:val="00E00ACA"/>
    <w:rsid w:val="00E02D8D"/>
    <w:rsid w:val="00E043DB"/>
    <w:rsid w:val="00E11361"/>
    <w:rsid w:val="00E13C53"/>
    <w:rsid w:val="00E15597"/>
    <w:rsid w:val="00E1604D"/>
    <w:rsid w:val="00E17E9E"/>
    <w:rsid w:val="00E23A77"/>
    <w:rsid w:val="00E24636"/>
    <w:rsid w:val="00E278EB"/>
    <w:rsid w:val="00E27D26"/>
    <w:rsid w:val="00E302F7"/>
    <w:rsid w:val="00E30439"/>
    <w:rsid w:val="00E42290"/>
    <w:rsid w:val="00E4364C"/>
    <w:rsid w:val="00E43B92"/>
    <w:rsid w:val="00E46942"/>
    <w:rsid w:val="00E66F52"/>
    <w:rsid w:val="00E76370"/>
    <w:rsid w:val="00E8415D"/>
    <w:rsid w:val="00E85F8B"/>
    <w:rsid w:val="00E943DA"/>
    <w:rsid w:val="00E946B7"/>
    <w:rsid w:val="00E947EE"/>
    <w:rsid w:val="00E96564"/>
    <w:rsid w:val="00EA0273"/>
    <w:rsid w:val="00EA3594"/>
    <w:rsid w:val="00EB1ED8"/>
    <w:rsid w:val="00EB6D06"/>
    <w:rsid w:val="00EB76B1"/>
    <w:rsid w:val="00EC1A01"/>
    <w:rsid w:val="00ED3C94"/>
    <w:rsid w:val="00ED3D20"/>
    <w:rsid w:val="00ED506A"/>
    <w:rsid w:val="00EE2E8D"/>
    <w:rsid w:val="00EE3917"/>
    <w:rsid w:val="00EE437A"/>
    <w:rsid w:val="00EF0AAA"/>
    <w:rsid w:val="00EF5D2D"/>
    <w:rsid w:val="00F006F5"/>
    <w:rsid w:val="00F113AF"/>
    <w:rsid w:val="00F17446"/>
    <w:rsid w:val="00F33756"/>
    <w:rsid w:val="00F34793"/>
    <w:rsid w:val="00F3728E"/>
    <w:rsid w:val="00F42F2B"/>
    <w:rsid w:val="00F46C85"/>
    <w:rsid w:val="00F53341"/>
    <w:rsid w:val="00F537EF"/>
    <w:rsid w:val="00F53B77"/>
    <w:rsid w:val="00F56180"/>
    <w:rsid w:val="00F57CEE"/>
    <w:rsid w:val="00F60CE5"/>
    <w:rsid w:val="00F61379"/>
    <w:rsid w:val="00F61A98"/>
    <w:rsid w:val="00F635EF"/>
    <w:rsid w:val="00F637F4"/>
    <w:rsid w:val="00F64651"/>
    <w:rsid w:val="00F70B70"/>
    <w:rsid w:val="00F72486"/>
    <w:rsid w:val="00F72716"/>
    <w:rsid w:val="00F72CD6"/>
    <w:rsid w:val="00F72D79"/>
    <w:rsid w:val="00F7799B"/>
    <w:rsid w:val="00F85605"/>
    <w:rsid w:val="00F85F50"/>
    <w:rsid w:val="00F905DD"/>
    <w:rsid w:val="00F90E37"/>
    <w:rsid w:val="00F917FD"/>
    <w:rsid w:val="00F95B4C"/>
    <w:rsid w:val="00FA2102"/>
    <w:rsid w:val="00FA3E46"/>
    <w:rsid w:val="00FA6C43"/>
    <w:rsid w:val="00FB1403"/>
    <w:rsid w:val="00FB23D4"/>
    <w:rsid w:val="00FB25B2"/>
    <w:rsid w:val="00FB4CA3"/>
    <w:rsid w:val="00FB71AD"/>
    <w:rsid w:val="00FC3A8C"/>
    <w:rsid w:val="00FC3B51"/>
    <w:rsid w:val="00FD08BE"/>
    <w:rsid w:val="00FD1469"/>
    <w:rsid w:val="00FD4CFC"/>
    <w:rsid w:val="00FE1499"/>
    <w:rsid w:val="00FE5478"/>
    <w:rsid w:val="00FF13A0"/>
    <w:rsid w:val="0136AAE3"/>
    <w:rsid w:val="02BCB157"/>
    <w:rsid w:val="04D8567B"/>
    <w:rsid w:val="063AAC23"/>
    <w:rsid w:val="06D42C68"/>
    <w:rsid w:val="087611A0"/>
    <w:rsid w:val="09213BFB"/>
    <w:rsid w:val="09D2BA86"/>
    <w:rsid w:val="0AC8D033"/>
    <w:rsid w:val="0BB682B7"/>
    <w:rsid w:val="0C788157"/>
    <w:rsid w:val="0DB107D4"/>
    <w:rsid w:val="0DCBA9B0"/>
    <w:rsid w:val="127FA064"/>
    <w:rsid w:val="143BFFFC"/>
    <w:rsid w:val="17686190"/>
    <w:rsid w:val="19944190"/>
    <w:rsid w:val="19AEA184"/>
    <w:rsid w:val="1A907F34"/>
    <w:rsid w:val="1BE7F338"/>
    <w:rsid w:val="20EB92BF"/>
    <w:rsid w:val="21A53FF1"/>
    <w:rsid w:val="262F9DF0"/>
    <w:rsid w:val="2C147347"/>
    <w:rsid w:val="32B1EE42"/>
    <w:rsid w:val="35DAAC2D"/>
    <w:rsid w:val="3609F725"/>
    <w:rsid w:val="3DE16A3D"/>
    <w:rsid w:val="3E07F69C"/>
    <w:rsid w:val="3E679F08"/>
    <w:rsid w:val="3EF24BAD"/>
    <w:rsid w:val="3FF53B6A"/>
    <w:rsid w:val="4459FE05"/>
    <w:rsid w:val="45C16179"/>
    <w:rsid w:val="4876289B"/>
    <w:rsid w:val="49AB1583"/>
    <w:rsid w:val="4AA246A1"/>
    <w:rsid w:val="4ADA515F"/>
    <w:rsid w:val="4B095EDD"/>
    <w:rsid w:val="4B745CCA"/>
    <w:rsid w:val="4E3897BC"/>
    <w:rsid w:val="4ECA8535"/>
    <w:rsid w:val="51061A4D"/>
    <w:rsid w:val="51F483E9"/>
    <w:rsid w:val="532AD600"/>
    <w:rsid w:val="5428382D"/>
    <w:rsid w:val="546E18C5"/>
    <w:rsid w:val="56A1D62E"/>
    <w:rsid w:val="5AA3B5B8"/>
    <w:rsid w:val="5B4C42B9"/>
    <w:rsid w:val="5BFB1851"/>
    <w:rsid w:val="60B76649"/>
    <w:rsid w:val="616B4A9E"/>
    <w:rsid w:val="64DBA2E1"/>
    <w:rsid w:val="657B4444"/>
    <w:rsid w:val="67F09576"/>
    <w:rsid w:val="6953D4AE"/>
    <w:rsid w:val="69F587DF"/>
    <w:rsid w:val="6A51A5D9"/>
    <w:rsid w:val="6A59F908"/>
    <w:rsid w:val="6F74A8AB"/>
    <w:rsid w:val="72CC106F"/>
    <w:rsid w:val="75391C7B"/>
    <w:rsid w:val="7669CC7E"/>
    <w:rsid w:val="76D8B8FC"/>
    <w:rsid w:val="7992024F"/>
    <w:rsid w:val="7D6DC455"/>
    <w:rsid w:val="7EDE3935"/>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5B6282CF-73B4-400F-B3D7-86B274EA8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scxp225382689">
    <w:name w:val="scxp225382689"/>
    <w:basedOn w:val="Absatz-Standardschriftart"/>
    <w:rsid w:val="004E7313"/>
  </w:style>
  <w:style w:type="character" w:customStyle="1" w:styleId="ui-provider">
    <w:name w:val="ui-provider"/>
    <w:basedOn w:val="Absatz-Standardschriftart"/>
    <w:rsid w:val="00B33EED"/>
  </w:style>
  <w:style w:type="character" w:styleId="Fett">
    <w:name w:val="Strong"/>
    <w:basedOn w:val="Absatz-Standardschriftart"/>
    <w:uiPriority w:val="22"/>
    <w:qFormat/>
    <w:rsid w:val="0085524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friedhelm-loh-group.de" TargetMode="Externa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56810815-8df0-4f10-8da7-34164765fbe3"/>
    <ds:schemaRef ds:uri="59b2cd6d-8000-4398-b75e-4f75de19c153"/>
    <ds:schemaRef ds:uri="http://schemas.microsoft.com/sharepoint/v3"/>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4.xml><?xml version="1.0" encoding="utf-8"?>
<ds:datastoreItem xmlns:ds="http://schemas.openxmlformats.org/officeDocument/2006/customXml" ds:itemID="{660D95A9-DA4F-45A0-8C9A-AE7D9BCE82B7}"/>
</file>

<file path=docMetadata/LabelInfo.xml><?xml version="1.0" encoding="utf-8"?>
<clbl:labelList xmlns:clbl="http://schemas.microsoft.com/office/2020/mipLabelMetadata">
  <clbl:label id="{9d258917-277f-42cd-a3cd-14c4e9ee58bc}" enabled="1" method="Standard" siteId="{38ae3bcd-9579-4fd4-adda-b42e1495d55a}"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4</Pages>
  <Words>952</Words>
  <Characters>6632</Characters>
  <Application>Microsoft Office Word</Application>
  <DocSecurity>0</DocSecurity>
  <Lines>55</Lines>
  <Paragraphs>15</Paragraphs>
  <ScaleCrop>false</ScaleCrop>
  <Company>OCM GmbH</Company>
  <LinksUpToDate>false</LinksUpToDate>
  <CharactersWithSpaces>7569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7</cp:revision>
  <cp:lastPrinted>2024-01-28T23:20:00Z</cp:lastPrinted>
  <dcterms:created xsi:type="dcterms:W3CDTF">2025-03-24T10:25:00Z</dcterms:created>
  <dcterms:modified xsi:type="dcterms:W3CDTF">2025-03-25T09:55:00Z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0x0101007DAE9CA7D8058048B50D46784D8FAF0D</vt:lpwstr>
  </property>
</Properties>
</file>